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E5F01">
      <w:pPr>
        <w:jc w:val="center"/>
        <w:rPr>
          <w:rFonts w:asciiTheme="majorHAnsi" w:hAnsiTheme="majorHAnsi"/>
          <w:sz w:val="44"/>
          <w:szCs w:val="44"/>
          <w:lang w:val="en-US"/>
        </w:rPr>
      </w:pPr>
      <w:r>
        <w:rPr>
          <w:rFonts w:asciiTheme="majorHAnsi" w:hAnsiTheme="majorHAnsi"/>
          <w:sz w:val="44"/>
          <w:szCs w:val="44"/>
          <w:lang w:val="en-US"/>
        </w:rPr>
        <w:t>Government of Karnataka</w:t>
      </w:r>
    </w:p>
    <w:p w14:paraId="365B786B">
      <w:pPr>
        <w:jc w:val="center"/>
        <w:rPr>
          <w:rFonts w:asciiTheme="majorHAnsi" w:hAnsiTheme="majorHAnsi"/>
          <w:b/>
          <w:bCs/>
          <w:sz w:val="44"/>
          <w:szCs w:val="44"/>
          <w:lang w:val="en-US"/>
        </w:rPr>
      </w:pPr>
      <w:r>
        <w:rPr>
          <w:rFonts w:asciiTheme="majorHAnsi" w:hAnsiTheme="majorHAnsi"/>
          <w:b/>
          <w:bCs/>
          <w:sz w:val="44"/>
          <w:szCs w:val="44"/>
          <w:lang w:val="en-US"/>
        </w:rPr>
        <w:t>Town Panchayath Huliyar</w:t>
      </w:r>
    </w:p>
    <w:p w14:paraId="013AF95A">
      <w:pPr>
        <w:rPr>
          <w:rFonts w:asciiTheme="majorHAnsi" w:hAnsiTheme="majorHAnsi"/>
          <w:b/>
          <w:bCs/>
          <w:sz w:val="32"/>
          <w:lang w:val="en-US"/>
        </w:rPr>
      </w:pPr>
      <w:r>
        <w:rPr>
          <w:rFonts w:asciiTheme="majorHAnsi" w:hAnsiTheme="majorHAnsi"/>
          <w:b/>
          <w:bCs/>
          <w:sz w:val="32"/>
          <w:lang w:val="en-US" w:eastAsia="en-US"/>
        </w:rPr>
        <w:drawing>
          <wp:anchor distT="0" distB="0" distL="114300" distR="114300" simplePos="0" relativeHeight="251664384" behindDoc="0" locked="0" layoutInCell="1" allowOverlap="1">
            <wp:simplePos x="0" y="0"/>
            <wp:positionH relativeFrom="column">
              <wp:posOffset>3419475</wp:posOffset>
            </wp:positionH>
            <wp:positionV relativeFrom="paragraph">
              <wp:align>top</wp:align>
            </wp:positionV>
            <wp:extent cx="1043305" cy="899795"/>
            <wp:effectExtent l="0" t="0" r="4445" b="0"/>
            <wp:wrapSquare wrapText="bothSides"/>
            <wp:docPr id="1" name="Picture 1" descr="C:\Users\Lenovo\Desktop\Seal_of_Karnatak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Lenovo\Desktop\Seal_of_Karnataka.svg.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43478" cy="900000"/>
                    </a:xfrm>
                    <a:prstGeom prst="rect">
                      <a:avLst/>
                    </a:prstGeom>
                    <a:noFill/>
                    <a:ln>
                      <a:noFill/>
                    </a:ln>
                  </pic:spPr>
                </pic:pic>
              </a:graphicData>
            </a:graphic>
          </wp:anchor>
        </w:drawing>
      </w:r>
      <w:r>
        <w:rPr>
          <w:rFonts w:asciiTheme="majorHAnsi" w:hAnsiTheme="majorHAnsi"/>
          <w:b/>
          <w:bCs/>
          <w:sz w:val="32"/>
          <w:lang w:val="en-US"/>
        </w:rPr>
        <w:br w:type="textWrapping" w:clear="all"/>
      </w:r>
    </w:p>
    <w:p w14:paraId="20F6EF7E">
      <w:pPr>
        <w:rPr>
          <w:sz w:val="24"/>
          <w:lang w:val="en-US"/>
        </w:rPr>
      </w:pPr>
      <w:r>
        <w:rPr>
          <w:sz w:val="24"/>
          <w:lang w:val="en-US"/>
        </w:rPr>
        <w:t>Telephone: 08132-221835</w:t>
      </w:r>
      <w:r>
        <w:rPr>
          <w:sz w:val="24"/>
          <w:lang w:val="en-US"/>
        </w:rPr>
        <w:tab/>
      </w:r>
      <w:r>
        <w:rPr>
          <w:sz w:val="24"/>
          <w:lang w:val="en-US"/>
        </w:rPr>
        <w:tab/>
      </w:r>
      <w:r>
        <w:rPr>
          <w:sz w:val="24"/>
          <w:lang w:val="en-US"/>
        </w:rPr>
        <w:tab/>
      </w:r>
      <w:r>
        <w:rPr>
          <w:sz w:val="24"/>
          <w:lang w:val="en-US"/>
        </w:rPr>
        <w:tab/>
      </w:r>
      <w:r>
        <w:rPr>
          <w:sz w:val="24"/>
          <w:lang w:val="en-US"/>
        </w:rPr>
        <w:t xml:space="preserve">Email: </w:t>
      </w:r>
      <w:r>
        <w:fldChar w:fldCharType="begin"/>
      </w:r>
      <w:r>
        <w:instrText xml:space="preserve"> HYPERLINK "mailto:ka.huliyar.tp@gmail.com" </w:instrText>
      </w:r>
      <w:r>
        <w:fldChar w:fldCharType="separate"/>
      </w:r>
      <w:r>
        <w:rPr>
          <w:rStyle w:val="29"/>
          <w:sz w:val="24"/>
          <w:lang w:val="en-US"/>
        </w:rPr>
        <w:t>ka.huliyar.tp@gmail.com</w:t>
      </w:r>
      <w:r>
        <w:rPr>
          <w:rStyle w:val="29"/>
          <w:sz w:val="24"/>
          <w:lang w:val="en-US"/>
        </w:rPr>
        <w:fldChar w:fldCharType="end"/>
      </w:r>
    </w:p>
    <w:p w14:paraId="4D5D072F">
      <w:pPr>
        <w:jc w:val="both"/>
        <w:rPr>
          <w:rFonts w:hint="default" w:asciiTheme="majorHAnsi" w:hAnsiTheme="majorHAnsi"/>
          <w:b/>
          <w:bCs/>
          <w:color w:val="1F497D" w:themeColor="text2"/>
          <w:sz w:val="28"/>
          <w:szCs w:val="28"/>
          <w:lang w:val="en-US"/>
          <w14:textFill>
            <w14:solidFill>
              <w14:schemeClr w14:val="tx2"/>
            </w14:solidFill>
          </w14:textFill>
        </w:rPr>
      </w:pPr>
      <w:r>
        <w:rPr>
          <w:rFonts w:ascii="Nunito Sans" w:hAnsi="Nunito Sans"/>
          <w:b/>
          <w:bCs/>
          <w:color w:val="FF0000"/>
          <w:spacing w:val="5"/>
          <w:sz w:val="26"/>
          <w:shd w:val="clear" w:color="auto" w:fill="FFFFFF"/>
        </w:rPr>
        <w:t xml:space="preserve">Work Name: </w:t>
      </w:r>
      <w:r>
        <w:rPr>
          <w:rFonts w:ascii="Nunito Sans" w:hAnsi="Nunito Sans" w:eastAsia="Nunito Sans" w:cs="Nunito Sans"/>
          <w:b/>
          <w:bCs/>
          <w:i w:val="0"/>
          <w:iCs w:val="0"/>
          <w:caps w:val="0"/>
          <w:color w:val="3A3A3A"/>
          <w:spacing w:val="4"/>
          <w:sz w:val="19"/>
          <w:szCs w:val="19"/>
          <w:shd w:val="clear" w:fill="FFFFFF"/>
        </w:rPr>
        <w:t>Supplying of Water supply materials to water supply section Huliyar TP</w:t>
      </w:r>
      <w:r>
        <w:rPr>
          <w:rFonts w:hint="default" w:ascii="Nunito Sans" w:hAnsi="Nunito Sans" w:eastAsia="Nunito Sans" w:cs="Nunito Sans"/>
          <w:b/>
          <w:bCs/>
          <w:i w:val="0"/>
          <w:iCs w:val="0"/>
          <w:caps w:val="0"/>
          <w:color w:val="3A3A3A"/>
          <w:spacing w:val="5"/>
          <w:sz w:val="24"/>
          <w:szCs w:val="24"/>
          <w:shd w:val="clear" w:fill="FFFFFF"/>
          <w:lang w:val="en-US"/>
        </w:rPr>
        <w:t>.</w:t>
      </w:r>
    </w:p>
    <w:p w14:paraId="5FB2380C">
      <w:pPr>
        <w:jc w:val="both"/>
        <w:rPr>
          <w:rFonts w:ascii="Nudi Akshar" w:hAnsi="Nudi Akshar"/>
          <w:sz w:val="28"/>
          <w:szCs w:val="28"/>
          <w:lang w:val="fr-FR"/>
        </w:rPr>
      </w:pPr>
      <w:r>
        <w:rPr>
          <w:lang w:val="pt-BR"/>
        </w:rPr>
        <w:t>TENDER REFERENCE</w:t>
      </w:r>
      <w:r>
        <w:rPr>
          <w:lang w:val="pt-BR"/>
        </w:rPr>
        <w:tab/>
      </w:r>
      <w:r>
        <w:rPr>
          <w:lang w:val="pt-BR"/>
        </w:rPr>
        <w:tab/>
      </w:r>
      <w:r>
        <w:rPr>
          <w:lang w:val="pt-BR"/>
        </w:rPr>
        <w:tab/>
      </w:r>
      <w:r>
        <w:rPr>
          <w:lang w:val="pt-BR"/>
        </w:rPr>
        <w:t xml:space="preserve">                               :</w:t>
      </w:r>
      <w:r>
        <w:rPr>
          <w:rFonts w:ascii="Arial" w:hAnsi="Arial"/>
          <w:bCs/>
          <w:color w:val="000000"/>
          <w:spacing w:val="-2"/>
          <w:sz w:val="20"/>
          <w:szCs w:val="20"/>
          <w:lang w:val="pt-BR"/>
        </w:rPr>
        <w:t>As in  KPPP-Portal</w:t>
      </w:r>
    </w:p>
    <w:p w14:paraId="197C59E3">
      <w:pPr>
        <w:widowControl w:val="0"/>
        <w:tabs>
          <w:tab w:val="left" w:pos="5160"/>
          <w:tab w:val="left" w:pos="7460"/>
        </w:tabs>
        <w:autoSpaceDE w:val="0"/>
        <w:autoSpaceDN w:val="0"/>
        <w:adjustRightInd w:val="0"/>
        <w:jc w:val="both"/>
        <w:rPr>
          <w:rFonts w:ascii="Arial" w:hAnsi="Arial"/>
          <w:bCs/>
          <w:color w:val="000000"/>
          <w:spacing w:val="-2"/>
          <w:sz w:val="20"/>
          <w:szCs w:val="20"/>
        </w:rPr>
      </w:pPr>
      <w:r>
        <w:t>PERIOD OF SALE OF TENDER DOCUMENT</w:t>
      </w:r>
      <w:r>
        <w:tab/>
      </w:r>
      <w:r>
        <w:t xml:space="preserve">:  </w:t>
      </w:r>
      <w:r>
        <w:rPr>
          <w:rFonts w:ascii="Arial" w:hAnsi="Arial"/>
          <w:bCs/>
          <w:color w:val="000000"/>
          <w:spacing w:val="-2"/>
          <w:sz w:val="20"/>
          <w:szCs w:val="20"/>
        </w:rPr>
        <w:t xml:space="preserve">As in  </w:t>
      </w:r>
      <w:r>
        <w:rPr>
          <w:rFonts w:ascii="Arial" w:hAnsi="Arial"/>
          <w:bCs/>
          <w:color w:val="000000"/>
          <w:spacing w:val="-2"/>
          <w:sz w:val="20"/>
          <w:szCs w:val="20"/>
          <w:lang w:val="pt-BR"/>
        </w:rPr>
        <w:t>KPPP-Portal</w:t>
      </w:r>
    </w:p>
    <w:p w14:paraId="015A8695">
      <w:pPr>
        <w:widowControl w:val="0"/>
        <w:tabs>
          <w:tab w:val="left" w:pos="5160"/>
        </w:tabs>
        <w:autoSpaceDE w:val="0"/>
        <w:autoSpaceDN w:val="0"/>
        <w:adjustRightInd w:val="0"/>
        <w:jc w:val="both"/>
        <w:rPr>
          <w:rFonts w:ascii="Arial" w:hAnsi="Arial"/>
          <w:b/>
          <w:color w:val="000000"/>
          <w:spacing w:val="-2"/>
          <w:sz w:val="20"/>
          <w:szCs w:val="20"/>
        </w:rPr>
      </w:pPr>
      <w:r>
        <w:t>LAST DATE FOR SALE OF TENDER DOCUMENT</w:t>
      </w:r>
      <w:r>
        <w:tab/>
      </w:r>
      <w:r>
        <w:t xml:space="preserve">:  </w:t>
      </w:r>
      <w:r>
        <w:rPr>
          <w:rFonts w:ascii="Arial" w:hAnsi="Arial"/>
          <w:bCs/>
          <w:color w:val="000000"/>
          <w:spacing w:val="-2"/>
          <w:sz w:val="20"/>
          <w:szCs w:val="20"/>
        </w:rPr>
        <w:t xml:space="preserve">As in </w:t>
      </w:r>
      <w:r>
        <w:rPr>
          <w:rFonts w:ascii="Arial" w:hAnsi="Arial"/>
          <w:bCs/>
          <w:color w:val="000000"/>
          <w:spacing w:val="-2"/>
          <w:sz w:val="20"/>
          <w:szCs w:val="20"/>
          <w:lang w:val="pt-BR"/>
        </w:rPr>
        <w:t>KPPP-Portal</w:t>
      </w:r>
    </w:p>
    <w:p w14:paraId="497D819E">
      <w:pPr>
        <w:widowControl w:val="0"/>
        <w:autoSpaceDE w:val="0"/>
        <w:autoSpaceDN w:val="0"/>
        <w:adjustRightInd w:val="0"/>
        <w:spacing w:line="22" w:lineRule="exact"/>
        <w:jc w:val="both"/>
      </w:pPr>
    </w:p>
    <w:p w14:paraId="55D2CD2A">
      <w:pPr>
        <w:widowControl w:val="0"/>
        <w:tabs>
          <w:tab w:val="left" w:pos="5160"/>
        </w:tabs>
        <w:autoSpaceDE w:val="0"/>
        <w:autoSpaceDN w:val="0"/>
        <w:adjustRightInd w:val="0"/>
        <w:jc w:val="both"/>
        <w:rPr>
          <w:rFonts w:ascii="Arial" w:hAnsi="Arial"/>
          <w:bCs/>
          <w:color w:val="000000"/>
          <w:spacing w:val="-2"/>
          <w:sz w:val="20"/>
          <w:szCs w:val="20"/>
        </w:rPr>
      </w:pPr>
      <w:r>
        <w:t>RECEIPT OF TENDERS</w:t>
      </w:r>
      <w:r>
        <w:tab/>
      </w:r>
      <w:r>
        <w:t xml:space="preserve">: </w:t>
      </w:r>
      <w:r>
        <w:rPr>
          <w:rFonts w:ascii="Arial" w:hAnsi="Arial"/>
          <w:bCs/>
          <w:color w:val="000000"/>
          <w:spacing w:val="-2"/>
          <w:sz w:val="20"/>
          <w:szCs w:val="20"/>
        </w:rPr>
        <w:t xml:space="preserve">As in  </w:t>
      </w:r>
      <w:r>
        <w:rPr>
          <w:rFonts w:ascii="Arial" w:hAnsi="Arial"/>
          <w:bCs/>
          <w:color w:val="000000"/>
          <w:spacing w:val="-2"/>
          <w:sz w:val="20"/>
          <w:szCs w:val="20"/>
          <w:lang w:val="pt-BR"/>
        </w:rPr>
        <w:t>KPPP-Portal</w:t>
      </w:r>
    </w:p>
    <w:p w14:paraId="4C79C54B">
      <w:pPr>
        <w:widowControl w:val="0"/>
        <w:tabs>
          <w:tab w:val="left" w:pos="5160"/>
        </w:tabs>
        <w:autoSpaceDE w:val="0"/>
        <w:autoSpaceDN w:val="0"/>
        <w:adjustRightInd w:val="0"/>
        <w:jc w:val="both"/>
        <w:rPr>
          <w:rFonts w:ascii="Arial" w:hAnsi="Arial"/>
          <w:bCs/>
          <w:color w:val="000000"/>
          <w:spacing w:val="-2"/>
          <w:sz w:val="20"/>
          <w:szCs w:val="20"/>
        </w:rPr>
      </w:pPr>
      <w:r>
        <w:t>TIME AND DATE OF OPENING OF TENDERS</w:t>
      </w:r>
      <w:r>
        <w:rPr>
          <w:vertAlign w:val="superscript"/>
        </w:rPr>
        <w:t>1</w:t>
      </w:r>
      <w:r>
        <w:tab/>
      </w:r>
      <w:r>
        <w:t xml:space="preserve">: </w:t>
      </w:r>
      <w:r>
        <w:rPr>
          <w:rFonts w:ascii="Arial" w:hAnsi="Arial"/>
          <w:bCs/>
          <w:color w:val="000000"/>
          <w:spacing w:val="-2"/>
          <w:sz w:val="20"/>
          <w:szCs w:val="20"/>
        </w:rPr>
        <w:t xml:space="preserve">As in  </w:t>
      </w:r>
      <w:r>
        <w:rPr>
          <w:rFonts w:ascii="Arial" w:hAnsi="Arial"/>
          <w:bCs/>
          <w:color w:val="000000"/>
          <w:spacing w:val="-2"/>
          <w:sz w:val="20"/>
          <w:szCs w:val="20"/>
          <w:lang w:val="pt-BR"/>
        </w:rPr>
        <w:t>KPPP-Portal</w:t>
      </w:r>
    </w:p>
    <w:p w14:paraId="7281CB2E">
      <w:pPr>
        <w:widowControl w:val="0"/>
        <w:tabs>
          <w:tab w:val="left" w:pos="5160"/>
        </w:tabs>
        <w:autoSpaceDE w:val="0"/>
        <w:autoSpaceDN w:val="0"/>
        <w:adjustRightInd w:val="0"/>
        <w:jc w:val="both"/>
      </w:pPr>
      <w:r>
        <w:t>PLACE OF OPENING OF TENDERS</w:t>
      </w:r>
      <w:r>
        <w:tab/>
      </w:r>
      <w:r>
        <w:t xml:space="preserve">: </w:t>
      </w:r>
      <w:r>
        <w:rPr>
          <w:rFonts w:ascii="Arial" w:hAnsi="Arial"/>
          <w:bCs/>
          <w:color w:val="000000"/>
          <w:spacing w:val="-2"/>
          <w:sz w:val="20"/>
          <w:szCs w:val="20"/>
        </w:rPr>
        <w:t xml:space="preserve">As in  </w:t>
      </w:r>
      <w:r>
        <w:rPr>
          <w:rFonts w:ascii="Arial" w:hAnsi="Arial"/>
          <w:bCs/>
          <w:color w:val="000000"/>
          <w:spacing w:val="-2"/>
          <w:sz w:val="20"/>
          <w:szCs w:val="20"/>
          <w:lang w:val="pt-BR"/>
        </w:rPr>
        <w:t>KPPP-Portal</w:t>
      </w:r>
    </w:p>
    <w:p w14:paraId="7273DDD4">
      <w:pPr>
        <w:widowControl w:val="0"/>
        <w:tabs>
          <w:tab w:val="left" w:pos="5160"/>
        </w:tabs>
        <w:autoSpaceDE w:val="0"/>
        <w:autoSpaceDN w:val="0"/>
        <w:adjustRightInd w:val="0"/>
        <w:jc w:val="both"/>
        <w:rPr>
          <w:b/>
        </w:rPr>
      </w:pPr>
      <w:r>
        <w:t>ADDRESS FOR COMMUNICATION</w:t>
      </w:r>
      <w:r>
        <w:tab/>
      </w:r>
      <w:r>
        <w:t xml:space="preserve">: </w:t>
      </w:r>
      <w:r>
        <w:rPr>
          <w:b/>
        </w:rPr>
        <w:t>Chief Officer, TP Huliyar</w:t>
      </w:r>
    </w:p>
    <w:p w14:paraId="39733129">
      <w:pPr>
        <w:widowControl w:val="0"/>
        <w:autoSpaceDE w:val="0"/>
        <w:autoSpaceDN w:val="0"/>
        <w:adjustRightInd w:val="0"/>
        <w:spacing w:line="200" w:lineRule="exact"/>
        <w:jc w:val="both"/>
        <w:rPr>
          <w:b/>
        </w:rPr>
      </w:pPr>
    </w:p>
    <w:p w14:paraId="5FCCAE44">
      <w:pPr>
        <w:widowControl w:val="0"/>
        <w:autoSpaceDE w:val="0"/>
        <w:autoSpaceDN w:val="0"/>
        <w:adjustRightInd w:val="0"/>
        <w:spacing w:line="200" w:lineRule="exact"/>
        <w:jc w:val="both"/>
      </w:pPr>
    </w:p>
    <w:p w14:paraId="434A9A00">
      <w:pPr>
        <w:rPr>
          <w:lang w:val="en-US"/>
        </w:rPr>
      </w:pPr>
      <w:r>
        <w:rPr>
          <w:lang w:val="en-US"/>
        </w:rPr>
        <w:br w:type="page"/>
      </w:r>
    </w:p>
    <w:tbl>
      <w:tblPr>
        <w:tblStyle w:val="13"/>
        <w:tblW w:w="0" w:type="auto"/>
        <w:tblInd w:w="0" w:type="dxa"/>
        <w:tblLayout w:type="fixed"/>
        <w:tblCellMar>
          <w:top w:w="0" w:type="dxa"/>
          <w:left w:w="0" w:type="dxa"/>
          <w:bottom w:w="0" w:type="dxa"/>
          <w:right w:w="0" w:type="dxa"/>
        </w:tblCellMar>
      </w:tblPr>
      <w:tblGrid>
        <w:gridCol w:w="1640"/>
        <w:gridCol w:w="6180"/>
        <w:gridCol w:w="1000"/>
      </w:tblGrid>
      <w:tr w14:paraId="32E5D67E">
        <w:tblPrEx>
          <w:tblCellMar>
            <w:top w:w="0" w:type="dxa"/>
            <w:left w:w="0" w:type="dxa"/>
            <w:bottom w:w="0" w:type="dxa"/>
            <w:right w:w="0" w:type="dxa"/>
          </w:tblCellMar>
        </w:tblPrEx>
        <w:trPr>
          <w:trHeight w:val="371" w:hRule="atLeast"/>
        </w:trPr>
        <w:tc>
          <w:tcPr>
            <w:tcW w:w="1640" w:type="dxa"/>
            <w:vAlign w:val="bottom"/>
          </w:tcPr>
          <w:p w14:paraId="27B49AE8">
            <w:pPr>
              <w:widowControl w:val="0"/>
              <w:autoSpaceDE w:val="0"/>
              <w:autoSpaceDN w:val="0"/>
              <w:adjustRightInd w:val="0"/>
              <w:jc w:val="both"/>
            </w:pPr>
            <w:bookmarkStart w:id="0" w:name="page2"/>
            <w:bookmarkEnd w:id="0"/>
          </w:p>
        </w:tc>
        <w:tc>
          <w:tcPr>
            <w:tcW w:w="6180" w:type="dxa"/>
            <w:tcMar>
              <w:right w:w="359" w:type="dxa"/>
            </w:tcMar>
            <w:vAlign w:val="bottom"/>
          </w:tcPr>
          <w:p w14:paraId="72A3C708">
            <w:pPr>
              <w:widowControl w:val="0"/>
              <w:autoSpaceDE w:val="0"/>
              <w:autoSpaceDN w:val="0"/>
              <w:adjustRightInd w:val="0"/>
              <w:jc w:val="center"/>
            </w:pPr>
            <w:r>
              <w:rPr>
                <w:b/>
                <w:bCs/>
                <w:sz w:val="36"/>
                <w:szCs w:val="36"/>
              </w:rPr>
              <w:t>Contents</w:t>
            </w:r>
          </w:p>
        </w:tc>
        <w:tc>
          <w:tcPr>
            <w:tcW w:w="1000" w:type="dxa"/>
            <w:vAlign w:val="bottom"/>
          </w:tcPr>
          <w:p w14:paraId="1C7C5D57">
            <w:pPr>
              <w:widowControl w:val="0"/>
              <w:autoSpaceDE w:val="0"/>
              <w:autoSpaceDN w:val="0"/>
              <w:adjustRightInd w:val="0"/>
              <w:jc w:val="both"/>
            </w:pPr>
          </w:p>
        </w:tc>
      </w:tr>
      <w:tr w14:paraId="774E9782">
        <w:tblPrEx>
          <w:tblCellMar>
            <w:top w:w="0" w:type="dxa"/>
            <w:left w:w="0" w:type="dxa"/>
            <w:bottom w:w="0" w:type="dxa"/>
            <w:right w:w="0" w:type="dxa"/>
          </w:tblCellMar>
        </w:tblPrEx>
        <w:trPr>
          <w:trHeight w:val="457" w:hRule="atLeast"/>
        </w:trPr>
        <w:tc>
          <w:tcPr>
            <w:tcW w:w="1640" w:type="dxa"/>
            <w:vAlign w:val="bottom"/>
          </w:tcPr>
          <w:p w14:paraId="52BAF1BB">
            <w:pPr>
              <w:widowControl w:val="0"/>
              <w:autoSpaceDE w:val="0"/>
              <w:autoSpaceDN w:val="0"/>
              <w:adjustRightInd w:val="0"/>
              <w:jc w:val="center"/>
            </w:pPr>
            <w:r>
              <w:rPr>
                <w:b/>
                <w:bCs/>
              </w:rPr>
              <w:t>Section No.</w:t>
            </w:r>
          </w:p>
        </w:tc>
        <w:tc>
          <w:tcPr>
            <w:tcW w:w="6180" w:type="dxa"/>
            <w:tcMar>
              <w:right w:w="299" w:type="dxa"/>
            </w:tcMar>
            <w:vAlign w:val="bottom"/>
          </w:tcPr>
          <w:p w14:paraId="0EA63844">
            <w:pPr>
              <w:widowControl w:val="0"/>
              <w:autoSpaceDE w:val="0"/>
              <w:autoSpaceDN w:val="0"/>
              <w:adjustRightInd w:val="0"/>
              <w:jc w:val="center"/>
            </w:pPr>
            <w:r>
              <w:rPr>
                <w:b/>
                <w:bCs/>
                <w:sz w:val="19"/>
                <w:szCs w:val="19"/>
              </w:rPr>
              <w:t>Description</w:t>
            </w:r>
          </w:p>
        </w:tc>
        <w:tc>
          <w:tcPr>
            <w:tcW w:w="1000" w:type="dxa"/>
            <w:tcMar>
              <w:left w:w="240" w:type="dxa"/>
            </w:tcMar>
            <w:vAlign w:val="bottom"/>
          </w:tcPr>
          <w:p w14:paraId="7261EE17">
            <w:pPr>
              <w:widowControl w:val="0"/>
              <w:autoSpaceDE w:val="0"/>
              <w:autoSpaceDN w:val="0"/>
              <w:adjustRightInd w:val="0"/>
              <w:jc w:val="center"/>
            </w:pPr>
            <w:r>
              <w:rPr>
                <w:b/>
                <w:bCs/>
              </w:rPr>
              <w:t>Page</w:t>
            </w:r>
          </w:p>
        </w:tc>
      </w:tr>
      <w:tr w14:paraId="43750E88">
        <w:tblPrEx>
          <w:tblCellMar>
            <w:top w:w="0" w:type="dxa"/>
            <w:left w:w="0" w:type="dxa"/>
            <w:bottom w:w="0" w:type="dxa"/>
            <w:right w:w="0" w:type="dxa"/>
          </w:tblCellMar>
        </w:tblPrEx>
        <w:trPr>
          <w:trHeight w:val="686" w:hRule="atLeast"/>
        </w:trPr>
        <w:tc>
          <w:tcPr>
            <w:tcW w:w="1640" w:type="dxa"/>
            <w:vAlign w:val="bottom"/>
          </w:tcPr>
          <w:p w14:paraId="3772B477">
            <w:pPr>
              <w:widowControl w:val="0"/>
              <w:autoSpaceDE w:val="0"/>
              <w:autoSpaceDN w:val="0"/>
              <w:adjustRightInd w:val="0"/>
              <w:jc w:val="both"/>
            </w:pPr>
            <w:r>
              <w:t>1</w:t>
            </w:r>
          </w:p>
        </w:tc>
        <w:tc>
          <w:tcPr>
            <w:tcW w:w="6180" w:type="dxa"/>
            <w:tcMar>
              <w:left w:w="660" w:type="dxa"/>
            </w:tcMar>
            <w:vAlign w:val="bottom"/>
          </w:tcPr>
          <w:p w14:paraId="22EE0480">
            <w:pPr>
              <w:widowControl w:val="0"/>
              <w:autoSpaceDE w:val="0"/>
              <w:autoSpaceDN w:val="0"/>
              <w:adjustRightInd w:val="0"/>
              <w:jc w:val="both"/>
            </w:pPr>
            <w:r>
              <w:t>INVITATION FOR TENDERS (IFT)</w:t>
            </w:r>
          </w:p>
        </w:tc>
        <w:tc>
          <w:tcPr>
            <w:tcW w:w="1000" w:type="dxa"/>
            <w:tcMar>
              <w:left w:w="240" w:type="dxa"/>
            </w:tcMar>
            <w:vAlign w:val="bottom"/>
          </w:tcPr>
          <w:p w14:paraId="62D7BDA4">
            <w:pPr>
              <w:widowControl w:val="0"/>
              <w:autoSpaceDE w:val="0"/>
              <w:autoSpaceDN w:val="0"/>
              <w:adjustRightInd w:val="0"/>
              <w:jc w:val="both"/>
            </w:pPr>
            <w:r>
              <w:t>3</w:t>
            </w:r>
          </w:p>
        </w:tc>
      </w:tr>
      <w:tr w14:paraId="70E4911A">
        <w:tblPrEx>
          <w:tblCellMar>
            <w:top w:w="0" w:type="dxa"/>
            <w:left w:w="0" w:type="dxa"/>
            <w:bottom w:w="0" w:type="dxa"/>
            <w:right w:w="0" w:type="dxa"/>
          </w:tblCellMar>
        </w:tblPrEx>
        <w:trPr>
          <w:trHeight w:val="461" w:hRule="atLeast"/>
        </w:trPr>
        <w:tc>
          <w:tcPr>
            <w:tcW w:w="1640" w:type="dxa"/>
            <w:vAlign w:val="bottom"/>
          </w:tcPr>
          <w:p w14:paraId="41556778">
            <w:pPr>
              <w:widowControl w:val="0"/>
              <w:autoSpaceDE w:val="0"/>
              <w:autoSpaceDN w:val="0"/>
              <w:adjustRightInd w:val="0"/>
              <w:jc w:val="both"/>
            </w:pPr>
            <w:r>
              <w:t>2</w:t>
            </w:r>
          </w:p>
        </w:tc>
        <w:tc>
          <w:tcPr>
            <w:tcW w:w="6180" w:type="dxa"/>
            <w:tcMar>
              <w:left w:w="660" w:type="dxa"/>
            </w:tcMar>
            <w:vAlign w:val="bottom"/>
          </w:tcPr>
          <w:p w14:paraId="795F25D7">
            <w:pPr>
              <w:widowControl w:val="0"/>
              <w:autoSpaceDE w:val="0"/>
              <w:autoSpaceDN w:val="0"/>
              <w:adjustRightInd w:val="0"/>
              <w:jc w:val="both"/>
            </w:pPr>
            <w:r>
              <w:t>INSTRUCTIONS TO TENDERERS (ITT)</w:t>
            </w:r>
          </w:p>
        </w:tc>
        <w:tc>
          <w:tcPr>
            <w:tcW w:w="1000" w:type="dxa"/>
            <w:tcMar>
              <w:left w:w="240" w:type="dxa"/>
            </w:tcMar>
            <w:vAlign w:val="bottom"/>
          </w:tcPr>
          <w:p w14:paraId="66D8630D">
            <w:pPr>
              <w:widowControl w:val="0"/>
              <w:autoSpaceDE w:val="0"/>
              <w:autoSpaceDN w:val="0"/>
              <w:adjustRightInd w:val="0"/>
              <w:jc w:val="both"/>
            </w:pPr>
            <w:r>
              <w:t>4</w:t>
            </w:r>
          </w:p>
        </w:tc>
      </w:tr>
      <w:tr w14:paraId="270922DB">
        <w:tblPrEx>
          <w:tblCellMar>
            <w:top w:w="0" w:type="dxa"/>
            <w:left w:w="0" w:type="dxa"/>
            <w:bottom w:w="0" w:type="dxa"/>
            <w:right w:w="0" w:type="dxa"/>
          </w:tblCellMar>
        </w:tblPrEx>
        <w:trPr>
          <w:trHeight w:val="460" w:hRule="atLeast"/>
        </w:trPr>
        <w:tc>
          <w:tcPr>
            <w:tcW w:w="1640" w:type="dxa"/>
            <w:vAlign w:val="bottom"/>
          </w:tcPr>
          <w:p w14:paraId="5FD8F32F">
            <w:pPr>
              <w:widowControl w:val="0"/>
              <w:autoSpaceDE w:val="0"/>
              <w:autoSpaceDN w:val="0"/>
              <w:adjustRightInd w:val="0"/>
              <w:jc w:val="both"/>
            </w:pPr>
            <w:r>
              <w:t>3.</w:t>
            </w:r>
          </w:p>
        </w:tc>
        <w:tc>
          <w:tcPr>
            <w:tcW w:w="6180" w:type="dxa"/>
            <w:tcMar>
              <w:left w:w="660" w:type="dxa"/>
            </w:tcMar>
            <w:vAlign w:val="bottom"/>
          </w:tcPr>
          <w:p w14:paraId="71CB7547">
            <w:pPr>
              <w:widowControl w:val="0"/>
              <w:autoSpaceDE w:val="0"/>
              <w:autoSpaceDN w:val="0"/>
              <w:adjustRightInd w:val="0"/>
              <w:jc w:val="both"/>
            </w:pPr>
            <w:r>
              <w:t>FORM OF TENDER AND QUALIFICATION INFORMATION</w:t>
            </w:r>
          </w:p>
        </w:tc>
        <w:tc>
          <w:tcPr>
            <w:tcW w:w="1000" w:type="dxa"/>
            <w:tcMar>
              <w:left w:w="240" w:type="dxa"/>
            </w:tcMar>
            <w:vAlign w:val="bottom"/>
          </w:tcPr>
          <w:p w14:paraId="2FDC2962">
            <w:pPr>
              <w:widowControl w:val="0"/>
              <w:autoSpaceDE w:val="0"/>
              <w:autoSpaceDN w:val="0"/>
              <w:adjustRightInd w:val="0"/>
              <w:jc w:val="both"/>
            </w:pPr>
            <w:r>
              <w:t>12</w:t>
            </w:r>
          </w:p>
        </w:tc>
      </w:tr>
      <w:tr w14:paraId="0EB6F6E4">
        <w:tblPrEx>
          <w:tblCellMar>
            <w:top w:w="0" w:type="dxa"/>
            <w:left w:w="0" w:type="dxa"/>
            <w:bottom w:w="0" w:type="dxa"/>
            <w:right w:w="0" w:type="dxa"/>
          </w:tblCellMar>
        </w:tblPrEx>
        <w:trPr>
          <w:trHeight w:val="460" w:hRule="atLeast"/>
        </w:trPr>
        <w:tc>
          <w:tcPr>
            <w:tcW w:w="1640" w:type="dxa"/>
            <w:vAlign w:val="bottom"/>
          </w:tcPr>
          <w:p w14:paraId="159CD7E8">
            <w:pPr>
              <w:widowControl w:val="0"/>
              <w:autoSpaceDE w:val="0"/>
              <w:autoSpaceDN w:val="0"/>
              <w:adjustRightInd w:val="0"/>
              <w:jc w:val="both"/>
            </w:pPr>
            <w:r>
              <w:t>4.</w:t>
            </w:r>
          </w:p>
        </w:tc>
        <w:tc>
          <w:tcPr>
            <w:tcW w:w="6180" w:type="dxa"/>
            <w:tcMar>
              <w:left w:w="660" w:type="dxa"/>
            </w:tcMar>
            <w:vAlign w:val="bottom"/>
          </w:tcPr>
          <w:p w14:paraId="37137E82">
            <w:pPr>
              <w:widowControl w:val="0"/>
              <w:autoSpaceDE w:val="0"/>
              <w:autoSpaceDN w:val="0"/>
              <w:adjustRightInd w:val="0"/>
              <w:jc w:val="both"/>
            </w:pPr>
            <w:r>
              <w:t>CONDITIONS OF CONTRACT (CC)</w:t>
            </w:r>
          </w:p>
        </w:tc>
        <w:tc>
          <w:tcPr>
            <w:tcW w:w="1000" w:type="dxa"/>
            <w:tcMar>
              <w:left w:w="240" w:type="dxa"/>
            </w:tcMar>
            <w:vAlign w:val="bottom"/>
          </w:tcPr>
          <w:p w14:paraId="5181B7F1">
            <w:pPr>
              <w:widowControl w:val="0"/>
              <w:autoSpaceDE w:val="0"/>
              <w:autoSpaceDN w:val="0"/>
              <w:adjustRightInd w:val="0"/>
              <w:jc w:val="both"/>
            </w:pPr>
            <w:r>
              <w:t>22</w:t>
            </w:r>
          </w:p>
        </w:tc>
      </w:tr>
      <w:tr w14:paraId="5868A26E">
        <w:tblPrEx>
          <w:tblCellMar>
            <w:top w:w="0" w:type="dxa"/>
            <w:left w:w="0" w:type="dxa"/>
            <w:bottom w:w="0" w:type="dxa"/>
            <w:right w:w="0" w:type="dxa"/>
          </w:tblCellMar>
        </w:tblPrEx>
        <w:trPr>
          <w:trHeight w:val="461" w:hRule="atLeast"/>
        </w:trPr>
        <w:tc>
          <w:tcPr>
            <w:tcW w:w="1640" w:type="dxa"/>
            <w:vAlign w:val="bottom"/>
          </w:tcPr>
          <w:p w14:paraId="45135C54">
            <w:pPr>
              <w:widowControl w:val="0"/>
              <w:autoSpaceDE w:val="0"/>
              <w:autoSpaceDN w:val="0"/>
              <w:adjustRightInd w:val="0"/>
              <w:jc w:val="both"/>
            </w:pPr>
            <w:r>
              <w:t>5</w:t>
            </w:r>
          </w:p>
        </w:tc>
        <w:tc>
          <w:tcPr>
            <w:tcW w:w="6180" w:type="dxa"/>
            <w:tcMar>
              <w:left w:w="660" w:type="dxa"/>
            </w:tcMar>
            <w:vAlign w:val="bottom"/>
          </w:tcPr>
          <w:p w14:paraId="04D30B5E">
            <w:pPr>
              <w:widowControl w:val="0"/>
              <w:autoSpaceDE w:val="0"/>
              <w:autoSpaceDN w:val="0"/>
              <w:adjustRightInd w:val="0"/>
              <w:jc w:val="both"/>
            </w:pPr>
            <w:r>
              <w:t>CONTRACT DATA</w:t>
            </w:r>
          </w:p>
        </w:tc>
        <w:tc>
          <w:tcPr>
            <w:tcW w:w="1000" w:type="dxa"/>
            <w:tcMar>
              <w:left w:w="240" w:type="dxa"/>
            </w:tcMar>
            <w:vAlign w:val="bottom"/>
          </w:tcPr>
          <w:p w14:paraId="2420F131">
            <w:pPr>
              <w:widowControl w:val="0"/>
              <w:autoSpaceDE w:val="0"/>
              <w:autoSpaceDN w:val="0"/>
              <w:adjustRightInd w:val="0"/>
              <w:jc w:val="both"/>
            </w:pPr>
            <w:r>
              <w:t>35</w:t>
            </w:r>
          </w:p>
        </w:tc>
      </w:tr>
      <w:tr w14:paraId="7E37A38C">
        <w:tblPrEx>
          <w:tblCellMar>
            <w:top w:w="0" w:type="dxa"/>
            <w:left w:w="0" w:type="dxa"/>
            <w:bottom w:w="0" w:type="dxa"/>
            <w:right w:w="0" w:type="dxa"/>
          </w:tblCellMar>
        </w:tblPrEx>
        <w:trPr>
          <w:trHeight w:val="460" w:hRule="atLeast"/>
        </w:trPr>
        <w:tc>
          <w:tcPr>
            <w:tcW w:w="1640" w:type="dxa"/>
            <w:vAlign w:val="bottom"/>
          </w:tcPr>
          <w:p w14:paraId="323D361A">
            <w:pPr>
              <w:widowControl w:val="0"/>
              <w:autoSpaceDE w:val="0"/>
              <w:autoSpaceDN w:val="0"/>
              <w:adjustRightInd w:val="0"/>
              <w:jc w:val="both"/>
            </w:pPr>
            <w:r>
              <w:t>6</w:t>
            </w:r>
          </w:p>
        </w:tc>
        <w:tc>
          <w:tcPr>
            <w:tcW w:w="6180" w:type="dxa"/>
            <w:tcMar>
              <w:left w:w="660" w:type="dxa"/>
            </w:tcMar>
            <w:vAlign w:val="bottom"/>
          </w:tcPr>
          <w:p w14:paraId="065038BC">
            <w:pPr>
              <w:widowControl w:val="0"/>
              <w:autoSpaceDE w:val="0"/>
              <w:autoSpaceDN w:val="0"/>
              <w:adjustRightInd w:val="0"/>
              <w:jc w:val="both"/>
            </w:pPr>
            <w:r>
              <w:t>SPECIFICATIONS</w:t>
            </w:r>
          </w:p>
        </w:tc>
        <w:tc>
          <w:tcPr>
            <w:tcW w:w="1000" w:type="dxa"/>
            <w:tcMar>
              <w:left w:w="240" w:type="dxa"/>
            </w:tcMar>
            <w:vAlign w:val="bottom"/>
          </w:tcPr>
          <w:p w14:paraId="61C821D2">
            <w:pPr>
              <w:widowControl w:val="0"/>
              <w:autoSpaceDE w:val="0"/>
              <w:autoSpaceDN w:val="0"/>
              <w:adjustRightInd w:val="0"/>
              <w:jc w:val="both"/>
            </w:pPr>
            <w:r>
              <w:t>37</w:t>
            </w:r>
          </w:p>
        </w:tc>
      </w:tr>
      <w:tr w14:paraId="14DC1E61">
        <w:tblPrEx>
          <w:tblCellMar>
            <w:top w:w="0" w:type="dxa"/>
            <w:left w:w="0" w:type="dxa"/>
            <w:bottom w:w="0" w:type="dxa"/>
            <w:right w:w="0" w:type="dxa"/>
          </w:tblCellMar>
        </w:tblPrEx>
        <w:trPr>
          <w:trHeight w:val="460" w:hRule="atLeast"/>
        </w:trPr>
        <w:tc>
          <w:tcPr>
            <w:tcW w:w="1640" w:type="dxa"/>
            <w:vAlign w:val="bottom"/>
          </w:tcPr>
          <w:p w14:paraId="4AC3190D">
            <w:pPr>
              <w:widowControl w:val="0"/>
              <w:autoSpaceDE w:val="0"/>
              <w:autoSpaceDN w:val="0"/>
              <w:adjustRightInd w:val="0"/>
              <w:jc w:val="both"/>
            </w:pPr>
            <w:r>
              <w:t>7</w:t>
            </w:r>
          </w:p>
        </w:tc>
        <w:tc>
          <w:tcPr>
            <w:tcW w:w="6180" w:type="dxa"/>
            <w:tcMar>
              <w:left w:w="660" w:type="dxa"/>
            </w:tcMar>
            <w:vAlign w:val="bottom"/>
          </w:tcPr>
          <w:p w14:paraId="55E38280">
            <w:pPr>
              <w:widowControl w:val="0"/>
              <w:autoSpaceDE w:val="0"/>
              <w:autoSpaceDN w:val="0"/>
              <w:adjustRightInd w:val="0"/>
              <w:jc w:val="both"/>
            </w:pPr>
            <w:r>
              <w:t>DRAWINGS</w:t>
            </w:r>
          </w:p>
        </w:tc>
        <w:tc>
          <w:tcPr>
            <w:tcW w:w="1000" w:type="dxa"/>
            <w:tcMar>
              <w:left w:w="240" w:type="dxa"/>
            </w:tcMar>
            <w:vAlign w:val="bottom"/>
          </w:tcPr>
          <w:p w14:paraId="56B4AC96">
            <w:pPr>
              <w:widowControl w:val="0"/>
              <w:autoSpaceDE w:val="0"/>
              <w:autoSpaceDN w:val="0"/>
              <w:adjustRightInd w:val="0"/>
              <w:jc w:val="both"/>
            </w:pPr>
            <w:r>
              <w:t>37</w:t>
            </w:r>
          </w:p>
        </w:tc>
      </w:tr>
      <w:tr w14:paraId="62AEA94E">
        <w:tblPrEx>
          <w:tblCellMar>
            <w:top w:w="0" w:type="dxa"/>
            <w:left w:w="0" w:type="dxa"/>
            <w:bottom w:w="0" w:type="dxa"/>
            <w:right w:w="0" w:type="dxa"/>
          </w:tblCellMar>
        </w:tblPrEx>
        <w:trPr>
          <w:trHeight w:val="460" w:hRule="atLeast"/>
        </w:trPr>
        <w:tc>
          <w:tcPr>
            <w:tcW w:w="1640" w:type="dxa"/>
            <w:vAlign w:val="bottom"/>
          </w:tcPr>
          <w:p w14:paraId="56DDD818">
            <w:pPr>
              <w:widowControl w:val="0"/>
              <w:autoSpaceDE w:val="0"/>
              <w:autoSpaceDN w:val="0"/>
              <w:adjustRightInd w:val="0"/>
              <w:jc w:val="both"/>
            </w:pPr>
            <w:r>
              <w:t>8.</w:t>
            </w:r>
          </w:p>
        </w:tc>
        <w:tc>
          <w:tcPr>
            <w:tcW w:w="6180" w:type="dxa"/>
            <w:tcMar>
              <w:left w:w="660" w:type="dxa"/>
            </w:tcMar>
            <w:vAlign w:val="bottom"/>
          </w:tcPr>
          <w:p w14:paraId="14E9662D">
            <w:pPr>
              <w:widowControl w:val="0"/>
              <w:autoSpaceDE w:val="0"/>
              <w:autoSpaceDN w:val="0"/>
              <w:adjustRightInd w:val="0"/>
              <w:jc w:val="both"/>
            </w:pPr>
            <w:r>
              <w:t>BILL OF QUANTITIES</w:t>
            </w:r>
          </w:p>
        </w:tc>
        <w:tc>
          <w:tcPr>
            <w:tcW w:w="1000" w:type="dxa"/>
            <w:tcMar>
              <w:left w:w="240" w:type="dxa"/>
            </w:tcMar>
            <w:vAlign w:val="bottom"/>
          </w:tcPr>
          <w:p w14:paraId="0DCB9691">
            <w:pPr>
              <w:widowControl w:val="0"/>
              <w:autoSpaceDE w:val="0"/>
              <w:autoSpaceDN w:val="0"/>
              <w:adjustRightInd w:val="0"/>
              <w:jc w:val="both"/>
            </w:pPr>
            <w:r>
              <w:t>38</w:t>
            </w:r>
          </w:p>
        </w:tc>
      </w:tr>
    </w:tbl>
    <w:p w14:paraId="76BB249F">
      <w:pPr>
        <w:widowControl w:val="0"/>
        <w:autoSpaceDE w:val="0"/>
        <w:autoSpaceDN w:val="0"/>
        <w:adjustRightInd w:val="0"/>
        <w:jc w:val="both"/>
      </w:pPr>
    </w:p>
    <w:p w14:paraId="6DDCAC21">
      <w:pPr>
        <w:widowControl w:val="0"/>
        <w:autoSpaceDE w:val="0"/>
        <w:autoSpaceDN w:val="0"/>
        <w:adjustRightInd w:val="0"/>
        <w:jc w:val="both"/>
      </w:pPr>
    </w:p>
    <w:p w14:paraId="163A9AC8">
      <w:pPr>
        <w:widowControl w:val="0"/>
        <w:autoSpaceDE w:val="0"/>
        <w:autoSpaceDN w:val="0"/>
        <w:adjustRightInd w:val="0"/>
        <w:jc w:val="both"/>
      </w:pPr>
    </w:p>
    <w:p w14:paraId="5348A248">
      <w:pPr>
        <w:widowControl w:val="0"/>
        <w:autoSpaceDE w:val="0"/>
        <w:autoSpaceDN w:val="0"/>
        <w:adjustRightInd w:val="0"/>
        <w:jc w:val="both"/>
      </w:pPr>
    </w:p>
    <w:p w14:paraId="529F2485">
      <w:pPr>
        <w:widowControl w:val="0"/>
        <w:autoSpaceDE w:val="0"/>
        <w:autoSpaceDN w:val="0"/>
        <w:adjustRightInd w:val="0"/>
        <w:jc w:val="both"/>
      </w:pPr>
    </w:p>
    <w:p w14:paraId="2D419E0B">
      <w:pPr>
        <w:widowControl w:val="0"/>
        <w:autoSpaceDE w:val="0"/>
        <w:autoSpaceDN w:val="0"/>
        <w:adjustRightInd w:val="0"/>
        <w:jc w:val="both"/>
      </w:pPr>
    </w:p>
    <w:p w14:paraId="449FD4B1">
      <w:pPr>
        <w:widowControl w:val="0"/>
        <w:autoSpaceDE w:val="0"/>
        <w:autoSpaceDN w:val="0"/>
        <w:adjustRightInd w:val="0"/>
        <w:jc w:val="both"/>
      </w:pPr>
    </w:p>
    <w:p w14:paraId="772B14B7">
      <w:pPr>
        <w:widowControl w:val="0"/>
        <w:autoSpaceDE w:val="0"/>
        <w:autoSpaceDN w:val="0"/>
        <w:adjustRightInd w:val="0"/>
        <w:jc w:val="both"/>
      </w:pPr>
    </w:p>
    <w:p w14:paraId="031AC22A">
      <w:pPr>
        <w:widowControl w:val="0"/>
        <w:autoSpaceDE w:val="0"/>
        <w:autoSpaceDN w:val="0"/>
        <w:adjustRightInd w:val="0"/>
        <w:jc w:val="both"/>
      </w:pPr>
    </w:p>
    <w:p w14:paraId="7BBF6D71">
      <w:pPr>
        <w:widowControl w:val="0"/>
        <w:autoSpaceDE w:val="0"/>
        <w:autoSpaceDN w:val="0"/>
        <w:adjustRightInd w:val="0"/>
        <w:jc w:val="both"/>
      </w:pPr>
    </w:p>
    <w:p w14:paraId="3A5DC14D">
      <w:r>
        <w:br w:type="page"/>
      </w:r>
    </w:p>
    <w:p w14:paraId="1796650D">
      <w:pPr>
        <w:widowControl w:val="0"/>
        <w:autoSpaceDE w:val="0"/>
        <w:autoSpaceDN w:val="0"/>
        <w:adjustRightInd w:val="0"/>
        <w:ind w:left="2380"/>
        <w:jc w:val="both"/>
      </w:pPr>
      <w:bookmarkStart w:id="1" w:name="page3"/>
      <w:bookmarkEnd w:id="1"/>
      <w:r>
        <w:rPr>
          <w:b/>
          <w:bCs/>
          <w:u w:val="single"/>
        </w:rPr>
        <w:t>SECTION 1: INVITATION FOR TENDERS (IFT)</w:t>
      </w:r>
    </w:p>
    <w:p w14:paraId="28F00979">
      <w:pPr>
        <w:widowControl w:val="0"/>
        <w:tabs>
          <w:tab w:val="left" w:pos="5780"/>
        </w:tabs>
        <w:autoSpaceDE w:val="0"/>
        <w:autoSpaceDN w:val="0"/>
        <w:adjustRightInd w:val="0"/>
        <w:ind w:left="80"/>
        <w:jc w:val="both"/>
      </w:pPr>
      <w:r>
        <w:t>Date:</w:t>
      </w:r>
      <w:r>
        <w:tab/>
      </w:r>
      <w:r>
        <w:rPr>
          <w:sz w:val="19"/>
          <w:szCs w:val="19"/>
        </w:rPr>
        <w:t>IFT No.:</w:t>
      </w:r>
    </w:p>
    <w:p w14:paraId="0F99262F">
      <w:pPr>
        <w:widowControl w:val="0"/>
        <w:autoSpaceDE w:val="0"/>
        <w:autoSpaceDN w:val="0"/>
        <w:adjustRightInd w:val="0"/>
        <w:spacing w:line="195" w:lineRule="exact"/>
        <w:jc w:val="both"/>
      </w:pPr>
    </w:p>
    <w:p w14:paraId="267EA4E5">
      <w:pPr>
        <w:autoSpaceDE w:val="0"/>
        <w:autoSpaceDN w:val="0"/>
        <w:adjustRightInd w:val="0"/>
        <w:jc w:val="both"/>
        <w:rPr>
          <w:b/>
          <w:bCs/>
          <w:sz w:val="20"/>
          <w:szCs w:val="20"/>
        </w:rPr>
      </w:pPr>
      <w:r>
        <w:t>1.</w:t>
      </w:r>
      <w:r>
        <w:tab/>
      </w:r>
      <w:r>
        <w:t>The .</w:t>
      </w:r>
      <w:r>
        <w:rPr>
          <w:b/>
        </w:rPr>
        <w:t>Chief officer, TP Huliyar</w:t>
      </w:r>
      <w:r>
        <w:rPr>
          <w:rFonts w:hint="default"/>
          <w:b/>
          <w:lang w:val="en-US"/>
        </w:rPr>
        <w:t xml:space="preserve"> </w:t>
      </w:r>
      <w:r>
        <w:t>invites tenders from eligible tenderers, registered in PWD Civil class – III and above for the works detailed in the Table below. The tenderers may submit tenders for any or all of the works given in the Table.</w:t>
      </w:r>
      <w:r>
        <w:rPr>
          <w:b/>
          <w:bCs/>
          <w:sz w:val="20"/>
          <w:szCs w:val="20"/>
        </w:rPr>
        <w:t>Tenderers are advised to note the minimum qualification criteria specified in Clause 3 of the Instructions to Tenderers to qualify for award of the Contract.</w:t>
      </w:r>
    </w:p>
    <w:p w14:paraId="5A12EF7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rPr>
      </w:pPr>
      <w:r>
        <w:t>2.</w:t>
      </w:r>
      <w:r>
        <w:tab/>
      </w:r>
      <w:r>
        <w:rPr>
          <w:b/>
          <w:bCs/>
          <w:color w:val="0000FF"/>
        </w:rPr>
        <w:t xml:space="preserve">Tender documents may be downloaded from Government of Karnataka e-Procurement website </w:t>
      </w:r>
      <w:r>
        <w:fldChar w:fldCharType="begin"/>
      </w:r>
      <w:r>
        <w:instrText xml:space="preserve"> HYPERLINK "https://eproc.karnataka.gov.in/eportal/index.seam" </w:instrText>
      </w:r>
      <w:r>
        <w:fldChar w:fldCharType="separate"/>
      </w:r>
      <w:r>
        <w:rPr>
          <w:rStyle w:val="29"/>
          <w:b/>
          <w:bCs/>
        </w:rPr>
        <w:t>https://eproc.karnataka.gov.in/eportal/index.seam</w:t>
      </w:r>
      <w:r>
        <w:rPr>
          <w:rStyle w:val="29"/>
          <w:b/>
          <w:bCs/>
        </w:rPr>
        <w:fldChar w:fldCharType="end"/>
      </w:r>
      <w:r>
        <w:rPr>
          <w:b/>
          <w:bCs/>
          <w:color w:val="0000FF"/>
        </w:rPr>
        <w:t xml:space="preserve">  under login for Contractors:After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tender processing fee, after registering in the portal. The tender processing fee /transaction fee is non-refundable.</w:t>
      </w:r>
    </w:p>
    <w:p w14:paraId="76E9E26E">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rPr>
      </w:pPr>
      <w:r>
        <w:t xml:space="preserve">3. </w:t>
      </w:r>
      <w:r>
        <w:rPr>
          <w:b/>
          <w:bCs/>
          <w:color w:val="0000FF"/>
        </w:rPr>
        <w:t xml:space="preserve">Tenders must be accompanied by earnest money deposit which will be paid online through e-Procurement portal and shall have validity of 45 days beyond the validity of the Tender. </w:t>
      </w:r>
    </w:p>
    <w:p w14:paraId="37782894">
      <w:pPr>
        <w:widowControl w:val="0"/>
        <w:tabs>
          <w:tab w:val="left" w:pos="2480"/>
          <w:tab w:val="left" w:leader="dot" w:pos="7987"/>
          <w:tab w:val="left" w:pos="9424"/>
        </w:tabs>
        <w:autoSpaceDE w:val="0"/>
        <w:autoSpaceDN w:val="0"/>
        <w:adjustRightInd w:val="0"/>
        <w:spacing w:before="229"/>
        <w:jc w:val="both"/>
        <w:rPr>
          <w:color w:val="000000"/>
          <w:spacing w:val="-1"/>
          <w:szCs w:val="20"/>
        </w:rPr>
      </w:pPr>
      <w:r>
        <w:t xml:space="preserve">4. </w:t>
      </w:r>
      <w:r>
        <w:rPr>
          <w:color w:val="000000"/>
          <w:spacing w:val="-2"/>
          <w:szCs w:val="20"/>
        </w:rPr>
        <w:t>Tenders must be delivered to</w:t>
      </w:r>
      <w:r>
        <w:rPr>
          <w:b/>
          <w:color w:val="000000"/>
          <w:spacing w:val="-2"/>
          <w:szCs w:val="20"/>
        </w:rPr>
        <w:t xml:space="preserve">Chief Officer, </w:t>
      </w:r>
      <w:r>
        <w:rPr>
          <w:b/>
        </w:rPr>
        <w:t>TP Huliyar</w:t>
      </w:r>
      <w:r>
        <w:rPr>
          <w:color w:val="000000"/>
          <w:spacing w:val="-2"/>
          <w:szCs w:val="20"/>
        </w:rPr>
        <w:t xml:space="preserve">or before </w:t>
      </w:r>
      <w:r>
        <w:rPr>
          <w:rFonts w:ascii="Arial" w:hAnsi="Arial"/>
          <w:bCs/>
          <w:color w:val="000000"/>
          <w:spacing w:val="-2"/>
          <w:szCs w:val="20"/>
        </w:rPr>
        <w:t>asin e-Portal</w:t>
      </w:r>
      <w:r>
        <w:rPr>
          <w:color w:val="000000"/>
          <w:spacing w:val="-2"/>
          <w:szCs w:val="20"/>
        </w:rPr>
        <w:t xml:space="preserve">. and will be opened on the same day </w:t>
      </w:r>
      <w:r>
        <w:rPr>
          <w:b/>
          <w:color w:val="000000"/>
          <w:spacing w:val="-2"/>
          <w:szCs w:val="20"/>
        </w:rPr>
        <w:t xml:space="preserve">at </w:t>
      </w:r>
      <w:r>
        <w:rPr>
          <w:rFonts w:ascii="Arial" w:hAnsi="Arial"/>
          <w:bCs/>
          <w:color w:val="000000"/>
          <w:spacing w:val="-2"/>
          <w:szCs w:val="20"/>
        </w:rPr>
        <w:t>As in  e-Portal</w:t>
      </w:r>
      <w:r>
        <w:rPr>
          <w:color w:val="000000"/>
          <w:spacing w:val="-2"/>
          <w:szCs w:val="20"/>
        </w:rPr>
        <w:t>hours, in the presence of the tenderers who wish to</w:t>
      </w:r>
      <w:r>
        <w:rPr>
          <w:color w:val="000000"/>
          <w:spacing w:val="-1"/>
          <w:szCs w:val="20"/>
        </w:rPr>
        <w:t xml:space="preserve"> attend.  If the office happens to be closed on the date of receipt of the tenders as specified, the tenders will beReceived and opened on the next working day at the same time and venue.</w:t>
      </w:r>
    </w:p>
    <w:tbl>
      <w:tblPr>
        <w:tblStyle w:val="34"/>
        <w:tblW w:w="9554"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46"/>
        <w:gridCol w:w="3942"/>
        <w:gridCol w:w="1274"/>
        <w:gridCol w:w="1066"/>
        <w:gridCol w:w="1350"/>
        <w:gridCol w:w="1076"/>
      </w:tblGrid>
      <w:tr w14:paraId="7C26F8E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54" w:type="dxa"/>
            <w:gridSpan w:val="6"/>
          </w:tcPr>
          <w:p w14:paraId="2038A3B3">
            <w:pPr>
              <w:widowControl w:val="0"/>
              <w:autoSpaceDE w:val="0"/>
              <w:autoSpaceDN w:val="0"/>
              <w:adjustRightInd w:val="0"/>
              <w:spacing w:after="0" w:line="360" w:lineRule="auto"/>
              <w:jc w:val="both"/>
            </w:pPr>
            <w:r>
              <w:t>5.Other details can be seen in the tender documents.</w:t>
            </w:r>
          </w:p>
        </w:tc>
      </w:tr>
      <w:tr w14:paraId="5C23DB4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3" w:hRule="atLeast"/>
        </w:trPr>
        <w:tc>
          <w:tcPr>
            <w:tcW w:w="846" w:type="dxa"/>
            <w:vAlign w:val="center"/>
          </w:tcPr>
          <w:p w14:paraId="0D9CF238">
            <w:pPr>
              <w:widowControl w:val="0"/>
              <w:autoSpaceDE w:val="0"/>
              <w:autoSpaceDN w:val="0"/>
              <w:adjustRightInd w:val="0"/>
              <w:spacing w:after="0" w:line="240" w:lineRule="auto"/>
              <w:jc w:val="center"/>
              <w:rPr>
                <w:sz w:val="18"/>
                <w:szCs w:val="20"/>
              </w:rPr>
            </w:pPr>
            <w:r>
              <w:rPr>
                <w:sz w:val="18"/>
                <w:szCs w:val="20"/>
              </w:rPr>
              <w:t>Package</w:t>
            </w:r>
          </w:p>
          <w:p w14:paraId="6058075C">
            <w:pPr>
              <w:widowControl w:val="0"/>
              <w:autoSpaceDE w:val="0"/>
              <w:autoSpaceDN w:val="0"/>
              <w:adjustRightInd w:val="0"/>
              <w:spacing w:after="0" w:line="240" w:lineRule="auto"/>
              <w:jc w:val="center"/>
              <w:rPr>
                <w:sz w:val="18"/>
                <w:szCs w:val="20"/>
              </w:rPr>
            </w:pPr>
            <w:r>
              <w:rPr>
                <w:sz w:val="18"/>
                <w:szCs w:val="20"/>
              </w:rPr>
              <w:t>No</w:t>
            </w:r>
          </w:p>
        </w:tc>
        <w:tc>
          <w:tcPr>
            <w:tcW w:w="3942" w:type="dxa"/>
            <w:vAlign w:val="center"/>
          </w:tcPr>
          <w:p w14:paraId="65A64514">
            <w:pPr>
              <w:widowControl w:val="0"/>
              <w:autoSpaceDE w:val="0"/>
              <w:autoSpaceDN w:val="0"/>
              <w:adjustRightInd w:val="0"/>
              <w:spacing w:after="0" w:line="239" w:lineRule="auto"/>
              <w:jc w:val="center"/>
              <w:rPr>
                <w:sz w:val="18"/>
                <w:szCs w:val="18"/>
              </w:rPr>
            </w:pPr>
            <w:r>
              <w:rPr>
                <w:sz w:val="18"/>
                <w:szCs w:val="18"/>
              </w:rPr>
              <w:t>Name of work</w:t>
            </w:r>
          </w:p>
        </w:tc>
        <w:tc>
          <w:tcPr>
            <w:tcW w:w="1274" w:type="dxa"/>
          </w:tcPr>
          <w:p w14:paraId="6377CB61">
            <w:pPr>
              <w:widowControl w:val="0"/>
              <w:autoSpaceDE w:val="0"/>
              <w:autoSpaceDN w:val="0"/>
              <w:adjustRightInd w:val="0"/>
              <w:spacing w:after="0" w:line="239" w:lineRule="auto"/>
              <w:jc w:val="center"/>
              <w:rPr>
                <w:sz w:val="18"/>
                <w:szCs w:val="20"/>
              </w:rPr>
            </w:pPr>
            <w:r>
              <w:rPr>
                <w:sz w:val="18"/>
                <w:szCs w:val="20"/>
              </w:rPr>
              <w:t>Approximate</w:t>
            </w:r>
          </w:p>
          <w:p w14:paraId="180E863A">
            <w:pPr>
              <w:widowControl w:val="0"/>
              <w:autoSpaceDE w:val="0"/>
              <w:autoSpaceDN w:val="0"/>
              <w:adjustRightInd w:val="0"/>
              <w:spacing w:after="0" w:line="240" w:lineRule="auto"/>
              <w:jc w:val="center"/>
              <w:rPr>
                <w:sz w:val="18"/>
                <w:szCs w:val="20"/>
              </w:rPr>
            </w:pPr>
            <w:r>
              <w:rPr>
                <w:sz w:val="18"/>
                <w:szCs w:val="20"/>
              </w:rPr>
              <w:t>value</w:t>
            </w:r>
          </w:p>
          <w:p w14:paraId="773E20CB">
            <w:pPr>
              <w:widowControl w:val="0"/>
              <w:autoSpaceDE w:val="0"/>
              <w:autoSpaceDN w:val="0"/>
              <w:adjustRightInd w:val="0"/>
              <w:spacing w:after="0" w:line="239" w:lineRule="auto"/>
              <w:jc w:val="center"/>
              <w:rPr>
                <w:sz w:val="18"/>
                <w:szCs w:val="20"/>
              </w:rPr>
            </w:pPr>
            <w:r>
              <w:rPr>
                <w:sz w:val="18"/>
                <w:szCs w:val="20"/>
              </w:rPr>
              <w:t>of work (Rs.)</w:t>
            </w:r>
          </w:p>
          <w:p w14:paraId="0D69A300">
            <w:pPr>
              <w:widowControl w:val="0"/>
              <w:autoSpaceDE w:val="0"/>
              <w:autoSpaceDN w:val="0"/>
              <w:adjustRightInd w:val="0"/>
              <w:spacing w:after="0" w:line="193" w:lineRule="exact"/>
              <w:jc w:val="center"/>
              <w:rPr>
                <w:sz w:val="18"/>
              </w:rPr>
            </w:pPr>
            <w:r>
              <w:rPr>
                <w:sz w:val="18"/>
                <w:szCs w:val="20"/>
              </w:rPr>
              <w:t>In lakhs</w:t>
            </w:r>
          </w:p>
        </w:tc>
        <w:tc>
          <w:tcPr>
            <w:tcW w:w="1066" w:type="dxa"/>
            <w:vAlign w:val="center"/>
          </w:tcPr>
          <w:p w14:paraId="70DF9C65">
            <w:pPr>
              <w:widowControl w:val="0"/>
              <w:autoSpaceDE w:val="0"/>
              <w:autoSpaceDN w:val="0"/>
              <w:adjustRightInd w:val="0"/>
              <w:spacing w:after="0" w:line="239" w:lineRule="auto"/>
              <w:jc w:val="center"/>
              <w:rPr>
                <w:sz w:val="18"/>
                <w:szCs w:val="18"/>
              </w:rPr>
            </w:pPr>
            <w:r>
              <w:rPr>
                <w:sz w:val="18"/>
                <w:szCs w:val="18"/>
              </w:rPr>
              <w:t>Earnest</w:t>
            </w:r>
          </w:p>
          <w:p w14:paraId="3EABC279">
            <w:pPr>
              <w:widowControl w:val="0"/>
              <w:autoSpaceDE w:val="0"/>
              <w:autoSpaceDN w:val="0"/>
              <w:adjustRightInd w:val="0"/>
              <w:spacing w:after="0" w:line="240" w:lineRule="auto"/>
              <w:jc w:val="center"/>
              <w:rPr>
                <w:sz w:val="18"/>
                <w:szCs w:val="18"/>
              </w:rPr>
            </w:pPr>
            <w:r>
              <w:rPr>
                <w:sz w:val="18"/>
                <w:szCs w:val="18"/>
              </w:rPr>
              <w:t>Money</w:t>
            </w:r>
          </w:p>
          <w:p w14:paraId="79FDF1F6">
            <w:pPr>
              <w:widowControl w:val="0"/>
              <w:autoSpaceDE w:val="0"/>
              <w:autoSpaceDN w:val="0"/>
              <w:adjustRightInd w:val="0"/>
              <w:spacing w:after="0" w:line="240" w:lineRule="auto"/>
              <w:jc w:val="center"/>
              <w:rPr>
                <w:sz w:val="18"/>
                <w:szCs w:val="18"/>
              </w:rPr>
            </w:pPr>
            <w:r>
              <w:rPr>
                <w:sz w:val="18"/>
                <w:szCs w:val="18"/>
              </w:rPr>
              <w:t>Deposit</w:t>
            </w:r>
          </w:p>
          <w:p w14:paraId="175CAA5D">
            <w:pPr>
              <w:widowControl w:val="0"/>
              <w:autoSpaceDE w:val="0"/>
              <w:autoSpaceDN w:val="0"/>
              <w:adjustRightInd w:val="0"/>
              <w:spacing w:after="0" w:line="233" w:lineRule="auto"/>
              <w:jc w:val="center"/>
              <w:rPr>
                <w:sz w:val="18"/>
                <w:szCs w:val="18"/>
              </w:rPr>
            </w:pPr>
            <w:r>
              <w:rPr>
                <w:sz w:val="18"/>
                <w:szCs w:val="18"/>
              </w:rPr>
              <w:t>(Rs.)</w:t>
            </w:r>
          </w:p>
        </w:tc>
        <w:tc>
          <w:tcPr>
            <w:tcW w:w="1350" w:type="dxa"/>
            <w:vAlign w:val="center"/>
          </w:tcPr>
          <w:p w14:paraId="4A54E04F">
            <w:pPr>
              <w:widowControl w:val="0"/>
              <w:autoSpaceDE w:val="0"/>
              <w:autoSpaceDN w:val="0"/>
              <w:adjustRightInd w:val="0"/>
              <w:spacing w:after="0" w:line="240" w:lineRule="auto"/>
              <w:jc w:val="center"/>
              <w:rPr>
                <w:sz w:val="18"/>
                <w:szCs w:val="18"/>
              </w:rPr>
            </w:pPr>
            <w:r>
              <w:rPr>
                <w:sz w:val="18"/>
                <w:szCs w:val="18"/>
              </w:rPr>
              <w:t>Cost of</w:t>
            </w:r>
          </w:p>
          <w:p w14:paraId="18DED1DC">
            <w:pPr>
              <w:widowControl w:val="0"/>
              <w:autoSpaceDE w:val="0"/>
              <w:autoSpaceDN w:val="0"/>
              <w:adjustRightInd w:val="0"/>
              <w:spacing w:after="0" w:line="240" w:lineRule="auto"/>
              <w:jc w:val="center"/>
              <w:rPr>
                <w:sz w:val="18"/>
                <w:szCs w:val="18"/>
              </w:rPr>
            </w:pPr>
            <w:r>
              <w:rPr>
                <w:sz w:val="18"/>
                <w:szCs w:val="18"/>
              </w:rPr>
              <w:t>document</w:t>
            </w:r>
          </w:p>
          <w:p w14:paraId="5C3741B1">
            <w:pPr>
              <w:widowControl w:val="0"/>
              <w:autoSpaceDE w:val="0"/>
              <w:autoSpaceDN w:val="0"/>
              <w:adjustRightInd w:val="0"/>
              <w:spacing w:after="0" w:line="240" w:lineRule="auto"/>
              <w:jc w:val="center"/>
              <w:rPr>
                <w:sz w:val="18"/>
                <w:szCs w:val="18"/>
              </w:rPr>
            </w:pPr>
            <w:r>
              <w:rPr>
                <w:sz w:val="18"/>
                <w:szCs w:val="18"/>
              </w:rPr>
              <w:t>(Rs.)</w:t>
            </w:r>
          </w:p>
        </w:tc>
        <w:tc>
          <w:tcPr>
            <w:tcW w:w="1076" w:type="dxa"/>
            <w:vAlign w:val="center"/>
          </w:tcPr>
          <w:p w14:paraId="1AD6E26B">
            <w:pPr>
              <w:widowControl w:val="0"/>
              <w:autoSpaceDE w:val="0"/>
              <w:autoSpaceDN w:val="0"/>
              <w:adjustRightInd w:val="0"/>
              <w:spacing w:after="0" w:line="239" w:lineRule="auto"/>
              <w:jc w:val="center"/>
              <w:rPr>
                <w:sz w:val="18"/>
                <w:szCs w:val="18"/>
              </w:rPr>
            </w:pPr>
            <w:r>
              <w:rPr>
                <w:sz w:val="18"/>
                <w:szCs w:val="18"/>
              </w:rPr>
              <w:t>Period of</w:t>
            </w:r>
          </w:p>
          <w:p w14:paraId="4B34FE6C">
            <w:pPr>
              <w:widowControl w:val="0"/>
              <w:autoSpaceDE w:val="0"/>
              <w:autoSpaceDN w:val="0"/>
              <w:adjustRightInd w:val="0"/>
              <w:spacing w:after="0" w:line="240" w:lineRule="auto"/>
              <w:jc w:val="center"/>
              <w:rPr>
                <w:sz w:val="18"/>
                <w:szCs w:val="18"/>
              </w:rPr>
            </w:pPr>
            <w:r>
              <w:rPr>
                <w:sz w:val="18"/>
                <w:szCs w:val="18"/>
              </w:rPr>
              <w:t>Completion</w:t>
            </w:r>
          </w:p>
          <w:p w14:paraId="3ABE1C38">
            <w:pPr>
              <w:widowControl w:val="0"/>
              <w:autoSpaceDE w:val="0"/>
              <w:autoSpaceDN w:val="0"/>
              <w:adjustRightInd w:val="0"/>
              <w:spacing w:after="0" w:line="240" w:lineRule="auto"/>
              <w:jc w:val="center"/>
              <w:rPr>
                <w:sz w:val="18"/>
                <w:szCs w:val="18"/>
              </w:rPr>
            </w:pPr>
            <w:r>
              <w:rPr>
                <w:sz w:val="18"/>
                <w:szCs w:val="18"/>
              </w:rPr>
              <w:t>In months</w:t>
            </w:r>
          </w:p>
        </w:tc>
      </w:tr>
      <w:tr w14:paraId="5344C8E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0" w:hRule="atLeast"/>
        </w:trPr>
        <w:tc>
          <w:tcPr>
            <w:tcW w:w="846" w:type="dxa"/>
            <w:vAlign w:val="center"/>
          </w:tcPr>
          <w:p w14:paraId="448E253D">
            <w:pPr>
              <w:widowControl w:val="0"/>
              <w:autoSpaceDE w:val="0"/>
              <w:autoSpaceDN w:val="0"/>
              <w:adjustRightInd w:val="0"/>
              <w:spacing w:after="0" w:line="240" w:lineRule="auto"/>
              <w:jc w:val="both"/>
              <w:rPr>
                <w:color w:val="FF0000"/>
                <w:sz w:val="18"/>
                <w:szCs w:val="18"/>
              </w:rPr>
            </w:pPr>
            <w:r>
              <w:rPr>
                <w:color w:val="FF0000"/>
                <w:sz w:val="18"/>
                <w:szCs w:val="18"/>
              </w:rPr>
              <w:t>1</w:t>
            </w:r>
          </w:p>
        </w:tc>
        <w:tc>
          <w:tcPr>
            <w:tcW w:w="3942" w:type="dxa"/>
            <w:vAlign w:val="center"/>
          </w:tcPr>
          <w:p w14:paraId="5D313CCF">
            <w:pPr>
              <w:spacing w:after="0" w:line="276" w:lineRule="auto"/>
              <w:jc w:val="both"/>
              <w:rPr>
                <w:rFonts w:ascii="Nudi Akshar" w:hAnsi="Nudi Akshar"/>
                <w:sz w:val="28"/>
                <w:szCs w:val="28"/>
                <w:lang w:val="fr-FR"/>
              </w:rPr>
            </w:pPr>
            <w:r>
              <w:rPr>
                <w:rFonts w:hint="default"/>
              </w:rPr>
              <w:t>Annual maintenance of Borewells pump and motor in Huliyar TP Limits</w:t>
            </w:r>
          </w:p>
        </w:tc>
        <w:tc>
          <w:tcPr>
            <w:tcW w:w="1274" w:type="dxa"/>
            <w:vAlign w:val="center"/>
          </w:tcPr>
          <w:p w14:paraId="6730B372">
            <w:pPr>
              <w:spacing w:after="0" w:line="240" w:lineRule="auto"/>
              <w:jc w:val="center"/>
              <w:rPr>
                <w:rFonts w:hint="default" w:ascii="Nudi Akshar-01" w:hAnsi="Nudi Akshar-01"/>
                <w:sz w:val="28"/>
                <w:szCs w:val="28"/>
                <w:lang w:val="en-US"/>
              </w:rPr>
            </w:pPr>
            <w:r>
              <w:rPr>
                <w:rFonts w:hint="default" w:ascii="Nudi Akshar-01" w:hAnsi="Nudi Akshar-01" w:cs="Tahoma"/>
                <w:sz w:val="28"/>
                <w:szCs w:val="28"/>
                <w:lang w:val="en-US"/>
              </w:rPr>
              <w:t>13.25</w:t>
            </w:r>
          </w:p>
        </w:tc>
        <w:tc>
          <w:tcPr>
            <w:tcW w:w="1066" w:type="dxa"/>
            <w:vAlign w:val="center"/>
          </w:tcPr>
          <w:p w14:paraId="4398941C">
            <w:pPr>
              <w:spacing w:after="0" w:line="240" w:lineRule="auto"/>
              <w:jc w:val="center"/>
              <w:rPr>
                <w:rFonts w:hint="default" w:ascii="Nudi Akshar-01" w:hAnsi="Nudi Akshar-01"/>
                <w:color w:val="000000"/>
                <w:sz w:val="28"/>
                <w:szCs w:val="28"/>
                <w:lang w:val="en-US"/>
              </w:rPr>
            </w:pPr>
            <w:r>
              <w:rPr>
                <w:rFonts w:hint="default" w:ascii="Nudi Akshar-01" w:hAnsi="Nudi Akshar-01"/>
                <w:color w:val="000000"/>
                <w:sz w:val="28"/>
                <w:szCs w:val="28"/>
                <w:lang w:val="en-US"/>
              </w:rPr>
              <w:t>33125</w:t>
            </w:r>
          </w:p>
        </w:tc>
        <w:tc>
          <w:tcPr>
            <w:tcW w:w="1350" w:type="dxa"/>
            <w:vAlign w:val="center"/>
          </w:tcPr>
          <w:p w14:paraId="6ABFA9B4">
            <w:pPr>
              <w:spacing w:after="0" w:line="240" w:lineRule="auto"/>
              <w:jc w:val="center"/>
              <w:rPr>
                <w:sz w:val="20"/>
                <w:szCs w:val="20"/>
              </w:rPr>
            </w:pPr>
            <w:r>
              <w:rPr>
                <w:sz w:val="20"/>
                <w:szCs w:val="20"/>
              </w:rPr>
              <w:t>As per e-portal</w:t>
            </w:r>
          </w:p>
        </w:tc>
        <w:tc>
          <w:tcPr>
            <w:tcW w:w="1076" w:type="dxa"/>
            <w:vAlign w:val="center"/>
          </w:tcPr>
          <w:p w14:paraId="707D32BD">
            <w:pPr>
              <w:spacing w:after="0" w:line="240" w:lineRule="auto"/>
              <w:jc w:val="center"/>
              <w:rPr>
                <w:color w:val="FF0000"/>
              </w:rPr>
            </w:pPr>
            <w:r>
              <w:rPr>
                <w:color w:val="FF0000"/>
              </w:rPr>
              <w:t>03</w:t>
            </w:r>
          </w:p>
          <w:p w14:paraId="71EACBD2">
            <w:pPr>
              <w:spacing w:after="0" w:line="240" w:lineRule="auto"/>
              <w:jc w:val="center"/>
              <w:rPr>
                <w:color w:val="FF0000"/>
              </w:rPr>
            </w:pPr>
            <w:r>
              <w:rPr>
                <w:color w:val="FF0000"/>
              </w:rPr>
              <w:t>months</w:t>
            </w:r>
          </w:p>
          <w:p w14:paraId="57DB30C9">
            <w:pPr>
              <w:spacing w:after="0" w:line="240" w:lineRule="auto"/>
              <w:jc w:val="center"/>
              <w:rPr>
                <w:sz w:val="20"/>
                <w:szCs w:val="20"/>
              </w:rPr>
            </w:pPr>
          </w:p>
        </w:tc>
      </w:tr>
    </w:tbl>
    <w:tbl>
      <w:tblPr>
        <w:tblStyle w:val="13"/>
        <w:tblW w:w="8640" w:type="dxa"/>
        <w:tblInd w:w="0" w:type="dxa"/>
        <w:tblLayout w:type="fixed"/>
        <w:tblCellMar>
          <w:top w:w="0" w:type="dxa"/>
          <w:left w:w="0" w:type="dxa"/>
          <w:bottom w:w="0" w:type="dxa"/>
          <w:right w:w="0" w:type="dxa"/>
        </w:tblCellMar>
      </w:tblPr>
      <w:tblGrid>
        <w:gridCol w:w="360"/>
        <w:gridCol w:w="580"/>
        <w:gridCol w:w="6800"/>
        <w:gridCol w:w="900"/>
      </w:tblGrid>
      <w:tr w14:paraId="455E2509">
        <w:tblPrEx>
          <w:tblCellMar>
            <w:top w:w="0" w:type="dxa"/>
            <w:left w:w="0" w:type="dxa"/>
            <w:bottom w:w="0" w:type="dxa"/>
            <w:right w:w="0" w:type="dxa"/>
          </w:tblCellMar>
        </w:tblPrEx>
        <w:trPr>
          <w:trHeight w:val="265" w:hRule="atLeast"/>
        </w:trPr>
        <w:tc>
          <w:tcPr>
            <w:tcW w:w="360" w:type="dxa"/>
            <w:vAlign w:val="bottom"/>
          </w:tcPr>
          <w:p w14:paraId="2956A2D3">
            <w:pPr>
              <w:widowControl w:val="0"/>
              <w:autoSpaceDE w:val="0"/>
              <w:autoSpaceDN w:val="0"/>
              <w:adjustRightInd w:val="0"/>
              <w:spacing w:after="0" w:line="240" w:lineRule="auto"/>
              <w:jc w:val="both"/>
              <w:rPr>
                <w:sz w:val="18"/>
                <w:szCs w:val="18"/>
              </w:rPr>
            </w:pPr>
            <w:r>
              <w:br w:type="page"/>
            </w:r>
            <w:r>
              <w:br w:type="page"/>
            </w:r>
            <w:bookmarkStart w:id="2" w:name="page4"/>
            <w:bookmarkEnd w:id="2"/>
            <w:r>
              <w:br w:type="page"/>
            </w:r>
          </w:p>
        </w:tc>
        <w:tc>
          <w:tcPr>
            <w:tcW w:w="580" w:type="dxa"/>
            <w:vAlign w:val="bottom"/>
          </w:tcPr>
          <w:p w14:paraId="03DEA001">
            <w:pPr>
              <w:widowControl w:val="0"/>
              <w:autoSpaceDE w:val="0"/>
              <w:autoSpaceDN w:val="0"/>
              <w:adjustRightInd w:val="0"/>
              <w:spacing w:after="0" w:line="240" w:lineRule="auto"/>
              <w:jc w:val="both"/>
              <w:rPr>
                <w:sz w:val="18"/>
                <w:szCs w:val="18"/>
              </w:rPr>
            </w:pPr>
          </w:p>
        </w:tc>
        <w:tc>
          <w:tcPr>
            <w:tcW w:w="6800" w:type="dxa"/>
            <w:tcMar>
              <w:left w:w="1120" w:type="dxa"/>
            </w:tcMar>
            <w:vAlign w:val="bottom"/>
          </w:tcPr>
          <w:p w14:paraId="3BAEC5DF">
            <w:pPr>
              <w:widowControl w:val="0"/>
              <w:autoSpaceDE w:val="0"/>
              <w:autoSpaceDN w:val="0"/>
              <w:adjustRightInd w:val="0"/>
              <w:spacing w:after="0" w:line="240" w:lineRule="auto"/>
              <w:ind w:hanging="620"/>
              <w:jc w:val="both"/>
              <w:rPr>
                <w:b/>
                <w:bCs/>
                <w:u w:val="single"/>
              </w:rPr>
            </w:pPr>
          </w:p>
          <w:p w14:paraId="37B81A1B">
            <w:pPr>
              <w:widowControl w:val="0"/>
              <w:autoSpaceDE w:val="0"/>
              <w:autoSpaceDN w:val="0"/>
              <w:adjustRightInd w:val="0"/>
              <w:spacing w:after="0" w:line="240" w:lineRule="auto"/>
              <w:ind w:hanging="620"/>
              <w:jc w:val="both"/>
            </w:pPr>
            <w:r>
              <w:rPr>
                <w:b/>
                <w:bCs/>
                <w:u w:val="single"/>
              </w:rPr>
              <w:t>SECTION 2:  INSTRUCTIONS TO TENDERERS (ITT)</w:t>
            </w:r>
          </w:p>
        </w:tc>
        <w:tc>
          <w:tcPr>
            <w:tcW w:w="900" w:type="dxa"/>
            <w:vAlign w:val="bottom"/>
          </w:tcPr>
          <w:p w14:paraId="10EF407A">
            <w:pPr>
              <w:widowControl w:val="0"/>
              <w:autoSpaceDE w:val="0"/>
              <w:autoSpaceDN w:val="0"/>
              <w:adjustRightInd w:val="0"/>
              <w:spacing w:after="0" w:line="240" w:lineRule="auto"/>
              <w:jc w:val="both"/>
              <w:rPr>
                <w:sz w:val="18"/>
                <w:szCs w:val="18"/>
              </w:rPr>
            </w:pPr>
          </w:p>
        </w:tc>
      </w:tr>
      <w:tr w14:paraId="4F5EEFD1">
        <w:tblPrEx>
          <w:tblCellMar>
            <w:top w:w="0" w:type="dxa"/>
            <w:left w:w="0" w:type="dxa"/>
            <w:bottom w:w="0" w:type="dxa"/>
            <w:right w:w="0" w:type="dxa"/>
          </w:tblCellMar>
        </w:tblPrEx>
        <w:trPr>
          <w:trHeight w:val="460" w:hRule="atLeast"/>
        </w:trPr>
        <w:tc>
          <w:tcPr>
            <w:tcW w:w="360" w:type="dxa"/>
            <w:vAlign w:val="bottom"/>
          </w:tcPr>
          <w:p w14:paraId="3EDAB8FD">
            <w:pPr>
              <w:widowControl w:val="0"/>
              <w:autoSpaceDE w:val="0"/>
              <w:autoSpaceDN w:val="0"/>
              <w:adjustRightInd w:val="0"/>
              <w:spacing w:after="0" w:line="240" w:lineRule="auto"/>
              <w:jc w:val="both"/>
            </w:pPr>
          </w:p>
        </w:tc>
        <w:tc>
          <w:tcPr>
            <w:tcW w:w="580" w:type="dxa"/>
            <w:vAlign w:val="bottom"/>
          </w:tcPr>
          <w:p w14:paraId="582DA19A">
            <w:pPr>
              <w:widowControl w:val="0"/>
              <w:autoSpaceDE w:val="0"/>
              <w:autoSpaceDN w:val="0"/>
              <w:adjustRightInd w:val="0"/>
              <w:spacing w:after="0" w:line="240" w:lineRule="auto"/>
              <w:jc w:val="both"/>
            </w:pPr>
          </w:p>
        </w:tc>
        <w:tc>
          <w:tcPr>
            <w:tcW w:w="6800" w:type="dxa"/>
            <w:tcMar>
              <w:left w:w="2860" w:type="dxa"/>
            </w:tcMar>
            <w:vAlign w:val="bottom"/>
          </w:tcPr>
          <w:p w14:paraId="3C0524A2">
            <w:pPr>
              <w:widowControl w:val="0"/>
              <w:autoSpaceDE w:val="0"/>
              <w:autoSpaceDN w:val="0"/>
              <w:adjustRightInd w:val="0"/>
              <w:spacing w:after="0" w:line="240" w:lineRule="auto"/>
              <w:jc w:val="both"/>
            </w:pPr>
            <w:r>
              <w:rPr>
                <w:b/>
                <w:bCs/>
                <w:sz w:val="19"/>
                <w:szCs w:val="19"/>
                <w:u w:val="single"/>
              </w:rPr>
              <w:t>Table of Clauses</w:t>
            </w:r>
          </w:p>
        </w:tc>
        <w:tc>
          <w:tcPr>
            <w:tcW w:w="900" w:type="dxa"/>
            <w:vAlign w:val="bottom"/>
          </w:tcPr>
          <w:p w14:paraId="534E5912">
            <w:pPr>
              <w:widowControl w:val="0"/>
              <w:autoSpaceDE w:val="0"/>
              <w:autoSpaceDN w:val="0"/>
              <w:adjustRightInd w:val="0"/>
              <w:spacing w:after="0" w:line="240" w:lineRule="auto"/>
              <w:jc w:val="both"/>
            </w:pPr>
          </w:p>
        </w:tc>
      </w:tr>
      <w:tr w14:paraId="67DE4FF5">
        <w:tblPrEx>
          <w:tblCellMar>
            <w:top w:w="0" w:type="dxa"/>
            <w:left w:w="0" w:type="dxa"/>
            <w:bottom w:w="0" w:type="dxa"/>
            <w:right w:w="0" w:type="dxa"/>
          </w:tblCellMar>
        </w:tblPrEx>
        <w:trPr>
          <w:trHeight w:val="433" w:hRule="atLeast"/>
        </w:trPr>
        <w:tc>
          <w:tcPr>
            <w:tcW w:w="360" w:type="dxa"/>
            <w:vAlign w:val="bottom"/>
          </w:tcPr>
          <w:p w14:paraId="653C20D8">
            <w:pPr>
              <w:widowControl w:val="0"/>
              <w:autoSpaceDE w:val="0"/>
              <w:autoSpaceDN w:val="0"/>
              <w:adjustRightInd w:val="0"/>
              <w:spacing w:after="0" w:line="240" w:lineRule="auto"/>
              <w:jc w:val="both"/>
            </w:pPr>
            <w:r>
              <w:rPr>
                <w:b/>
                <w:bCs/>
              </w:rPr>
              <w:t>A.</w:t>
            </w:r>
          </w:p>
        </w:tc>
        <w:tc>
          <w:tcPr>
            <w:tcW w:w="7380" w:type="dxa"/>
            <w:gridSpan w:val="2"/>
            <w:tcMar>
              <w:left w:w="180" w:type="dxa"/>
            </w:tcMar>
            <w:vAlign w:val="bottom"/>
          </w:tcPr>
          <w:p w14:paraId="36ABBA17">
            <w:pPr>
              <w:widowControl w:val="0"/>
              <w:autoSpaceDE w:val="0"/>
              <w:autoSpaceDN w:val="0"/>
              <w:adjustRightInd w:val="0"/>
              <w:spacing w:after="0" w:line="240" w:lineRule="auto"/>
              <w:jc w:val="both"/>
            </w:pPr>
            <w:r>
              <w:rPr>
                <w:b/>
                <w:bCs/>
              </w:rPr>
              <w:t>General</w:t>
            </w:r>
          </w:p>
        </w:tc>
        <w:tc>
          <w:tcPr>
            <w:tcW w:w="900" w:type="dxa"/>
            <w:tcMar>
              <w:left w:w="200" w:type="dxa"/>
            </w:tcMar>
            <w:vAlign w:val="bottom"/>
          </w:tcPr>
          <w:p w14:paraId="10A0BC53">
            <w:pPr>
              <w:widowControl w:val="0"/>
              <w:autoSpaceDE w:val="0"/>
              <w:autoSpaceDN w:val="0"/>
              <w:adjustRightInd w:val="0"/>
              <w:spacing w:after="0" w:line="240" w:lineRule="auto"/>
              <w:jc w:val="both"/>
              <w:rPr>
                <w:b/>
                <w:bCs/>
              </w:rPr>
            </w:pPr>
            <w:r>
              <w:rPr>
                <w:b/>
                <w:bCs/>
              </w:rPr>
              <w:t>Page</w:t>
            </w:r>
          </w:p>
          <w:p w14:paraId="54A7B14D">
            <w:pPr>
              <w:widowControl w:val="0"/>
              <w:autoSpaceDE w:val="0"/>
              <w:autoSpaceDN w:val="0"/>
              <w:adjustRightInd w:val="0"/>
              <w:spacing w:after="0" w:line="240" w:lineRule="auto"/>
              <w:jc w:val="both"/>
            </w:pPr>
            <w:r>
              <w:rPr>
                <w:b/>
                <w:bCs/>
              </w:rPr>
              <w:t xml:space="preserve"> No</w:t>
            </w:r>
          </w:p>
        </w:tc>
      </w:tr>
      <w:tr w14:paraId="6BBB262E">
        <w:tblPrEx>
          <w:tblCellMar>
            <w:top w:w="0" w:type="dxa"/>
            <w:left w:w="0" w:type="dxa"/>
            <w:bottom w:w="0" w:type="dxa"/>
            <w:right w:w="0" w:type="dxa"/>
          </w:tblCellMar>
        </w:tblPrEx>
        <w:trPr>
          <w:trHeight w:val="449" w:hRule="atLeast"/>
        </w:trPr>
        <w:tc>
          <w:tcPr>
            <w:tcW w:w="360" w:type="dxa"/>
            <w:vAlign w:val="bottom"/>
          </w:tcPr>
          <w:p w14:paraId="21E7EAD3">
            <w:pPr>
              <w:widowControl w:val="0"/>
              <w:autoSpaceDE w:val="0"/>
              <w:autoSpaceDN w:val="0"/>
              <w:adjustRightInd w:val="0"/>
              <w:spacing w:after="0" w:line="240" w:lineRule="auto"/>
              <w:jc w:val="both"/>
            </w:pPr>
          </w:p>
        </w:tc>
        <w:tc>
          <w:tcPr>
            <w:tcW w:w="580" w:type="dxa"/>
            <w:tcMar>
              <w:left w:w="180" w:type="dxa"/>
            </w:tcMar>
            <w:vAlign w:val="bottom"/>
          </w:tcPr>
          <w:p w14:paraId="07049A71">
            <w:pPr>
              <w:widowControl w:val="0"/>
              <w:autoSpaceDE w:val="0"/>
              <w:autoSpaceDN w:val="0"/>
              <w:adjustRightInd w:val="0"/>
              <w:spacing w:after="0" w:line="240" w:lineRule="auto"/>
              <w:jc w:val="both"/>
            </w:pPr>
            <w:r>
              <w:t>1.</w:t>
            </w:r>
          </w:p>
        </w:tc>
        <w:tc>
          <w:tcPr>
            <w:tcW w:w="6800" w:type="dxa"/>
            <w:tcMar>
              <w:left w:w="160" w:type="dxa"/>
            </w:tcMar>
            <w:vAlign w:val="bottom"/>
          </w:tcPr>
          <w:p w14:paraId="479DC11C">
            <w:pPr>
              <w:widowControl w:val="0"/>
              <w:autoSpaceDE w:val="0"/>
              <w:autoSpaceDN w:val="0"/>
              <w:adjustRightInd w:val="0"/>
              <w:spacing w:after="0" w:line="240" w:lineRule="auto"/>
              <w:jc w:val="both"/>
            </w:pPr>
            <w:r>
              <w:rPr>
                <w:sz w:val="19"/>
                <w:szCs w:val="19"/>
              </w:rPr>
              <w:t>Scope of Tender</w:t>
            </w:r>
          </w:p>
        </w:tc>
        <w:tc>
          <w:tcPr>
            <w:tcW w:w="900" w:type="dxa"/>
            <w:tcMar>
              <w:left w:w="760" w:type="dxa"/>
            </w:tcMar>
            <w:vAlign w:val="center"/>
          </w:tcPr>
          <w:p w14:paraId="6ABC8568">
            <w:pPr>
              <w:widowControl w:val="0"/>
              <w:autoSpaceDE w:val="0"/>
              <w:autoSpaceDN w:val="0"/>
              <w:adjustRightInd w:val="0"/>
              <w:spacing w:after="0" w:line="240" w:lineRule="auto"/>
              <w:ind w:left="-940" w:firstLine="180"/>
              <w:jc w:val="center"/>
            </w:pPr>
            <w:r>
              <w:t>5</w:t>
            </w:r>
          </w:p>
        </w:tc>
      </w:tr>
      <w:tr w14:paraId="0C6D65C2">
        <w:tblPrEx>
          <w:tblCellMar>
            <w:top w:w="0" w:type="dxa"/>
            <w:left w:w="0" w:type="dxa"/>
            <w:bottom w:w="0" w:type="dxa"/>
            <w:right w:w="0" w:type="dxa"/>
          </w:tblCellMar>
        </w:tblPrEx>
        <w:trPr>
          <w:trHeight w:val="230" w:hRule="atLeast"/>
        </w:trPr>
        <w:tc>
          <w:tcPr>
            <w:tcW w:w="360" w:type="dxa"/>
            <w:vAlign w:val="bottom"/>
          </w:tcPr>
          <w:p w14:paraId="66912963">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775A76DA">
            <w:pPr>
              <w:widowControl w:val="0"/>
              <w:autoSpaceDE w:val="0"/>
              <w:autoSpaceDN w:val="0"/>
              <w:adjustRightInd w:val="0"/>
              <w:spacing w:after="0" w:line="240" w:lineRule="auto"/>
              <w:jc w:val="both"/>
            </w:pPr>
            <w:r>
              <w:t>2.</w:t>
            </w:r>
          </w:p>
        </w:tc>
        <w:tc>
          <w:tcPr>
            <w:tcW w:w="6800" w:type="dxa"/>
            <w:tcMar>
              <w:left w:w="160" w:type="dxa"/>
            </w:tcMar>
            <w:vAlign w:val="bottom"/>
          </w:tcPr>
          <w:p w14:paraId="75EE97CB">
            <w:pPr>
              <w:widowControl w:val="0"/>
              <w:autoSpaceDE w:val="0"/>
              <w:autoSpaceDN w:val="0"/>
              <w:adjustRightInd w:val="0"/>
              <w:spacing w:after="0" w:line="240" w:lineRule="auto"/>
              <w:jc w:val="both"/>
            </w:pPr>
            <w:r>
              <w:rPr>
                <w:sz w:val="19"/>
                <w:szCs w:val="19"/>
              </w:rPr>
              <w:t>Eligible Tenderers</w:t>
            </w:r>
          </w:p>
        </w:tc>
        <w:tc>
          <w:tcPr>
            <w:tcW w:w="900" w:type="dxa"/>
            <w:tcMar>
              <w:left w:w="760" w:type="dxa"/>
            </w:tcMar>
            <w:vAlign w:val="center"/>
          </w:tcPr>
          <w:p w14:paraId="644B8D36">
            <w:pPr>
              <w:widowControl w:val="0"/>
              <w:autoSpaceDE w:val="0"/>
              <w:autoSpaceDN w:val="0"/>
              <w:adjustRightInd w:val="0"/>
              <w:spacing w:after="0" w:line="240" w:lineRule="auto"/>
              <w:ind w:left="-600" w:hanging="360"/>
              <w:jc w:val="center"/>
            </w:pPr>
            <w:r>
              <w:t>5</w:t>
            </w:r>
          </w:p>
        </w:tc>
      </w:tr>
      <w:tr w14:paraId="294AFEBE">
        <w:tblPrEx>
          <w:tblCellMar>
            <w:top w:w="0" w:type="dxa"/>
            <w:left w:w="0" w:type="dxa"/>
            <w:bottom w:w="0" w:type="dxa"/>
            <w:right w:w="0" w:type="dxa"/>
          </w:tblCellMar>
        </w:tblPrEx>
        <w:trPr>
          <w:trHeight w:val="239" w:hRule="atLeast"/>
        </w:trPr>
        <w:tc>
          <w:tcPr>
            <w:tcW w:w="360" w:type="dxa"/>
            <w:vAlign w:val="bottom"/>
          </w:tcPr>
          <w:p w14:paraId="36467E23">
            <w:pPr>
              <w:widowControl w:val="0"/>
              <w:autoSpaceDE w:val="0"/>
              <w:autoSpaceDN w:val="0"/>
              <w:adjustRightInd w:val="0"/>
              <w:spacing w:after="0" w:line="240" w:lineRule="auto"/>
              <w:jc w:val="both"/>
              <w:rPr>
                <w:sz w:val="16"/>
                <w:szCs w:val="16"/>
              </w:rPr>
            </w:pPr>
          </w:p>
        </w:tc>
        <w:tc>
          <w:tcPr>
            <w:tcW w:w="580" w:type="dxa"/>
            <w:tcMar>
              <w:left w:w="180" w:type="dxa"/>
            </w:tcMar>
            <w:vAlign w:val="bottom"/>
          </w:tcPr>
          <w:p w14:paraId="3D66E7D6">
            <w:pPr>
              <w:widowControl w:val="0"/>
              <w:autoSpaceDE w:val="0"/>
              <w:autoSpaceDN w:val="0"/>
              <w:adjustRightInd w:val="0"/>
              <w:spacing w:after="0" w:line="240" w:lineRule="auto"/>
              <w:jc w:val="both"/>
            </w:pPr>
            <w:r>
              <w:t>3.</w:t>
            </w:r>
          </w:p>
        </w:tc>
        <w:tc>
          <w:tcPr>
            <w:tcW w:w="6800" w:type="dxa"/>
            <w:tcMar>
              <w:left w:w="160" w:type="dxa"/>
            </w:tcMar>
            <w:vAlign w:val="bottom"/>
          </w:tcPr>
          <w:p w14:paraId="7B796864">
            <w:pPr>
              <w:widowControl w:val="0"/>
              <w:autoSpaceDE w:val="0"/>
              <w:autoSpaceDN w:val="0"/>
              <w:adjustRightInd w:val="0"/>
              <w:spacing w:after="0" w:line="240" w:lineRule="auto"/>
              <w:jc w:val="both"/>
            </w:pPr>
            <w:r>
              <w:rPr>
                <w:sz w:val="19"/>
                <w:szCs w:val="19"/>
              </w:rPr>
              <w:t>Tender capacity</w:t>
            </w:r>
          </w:p>
        </w:tc>
        <w:tc>
          <w:tcPr>
            <w:tcW w:w="900" w:type="dxa"/>
            <w:tcMar>
              <w:left w:w="760" w:type="dxa"/>
            </w:tcMar>
            <w:vAlign w:val="center"/>
          </w:tcPr>
          <w:p w14:paraId="384D0EDB">
            <w:pPr>
              <w:widowControl w:val="0"/>
              <w:autoSpaceDE w:val="0"/>
              <w:autoSpaceDN w:val="0"/>
              <w:adjustRightInd w:val="0"/>
              <w:spacing w:after="0" w:line="240" w:lineRule="auto"/>
              <w:ind w:left="-600" w:hanging="360"/>
              <w:jc w:val="center"/>
            </w:pPr>
            <w:r>
              <w:t>5</w:t>
            </w:r>
          </w:p>
        </w:tc>
      </w:tr>
      <w:tr w14:paraId="30FA1201">
        <w:tblPrEx>
          <w:tblCellMar>
            <w:top w:w="0" w:type="dxa"/>
            <w:left w:w="0" w:type="dxa"/>
            <w:bottom w:w="0" w:type="dxa"/>
            <w:right w:w="0" w:type="dxa"/>
          </w:tblCellMar>
        </w:tblPrEx>
        <w:trPr>
          <w:trHeight w:val="299" w:hRule="atLeast"/>
        </w:trPr>
        <w:tc>
          <w:tcPr>
            <w:tcW w:w="360" w:type="dxa"/>
            <w:vAlign w:val="bottom"/>
          </w:tcPr>
          <w:p w14:paraId="3AC074AF">
            <w:pPr>
              <w:widowControl w:val="0"/>
              <w:autoSpaceDE w:val="0"/>
              <w:autoSpaceDN w:val="0"/>
              <w:adjustRightInd w:val="0"/>
              <w:spacing w:after="0" w:line="240" w:lineRule="auto"/>
              <w:jc w:val="both"/>
            </w:pPr>
            <w:r>
              <w:rPr>
                <w:b/>
                <w:bCs/>
                <w:sz w:val="19"/>
                <w:szCs w:val="19"/>
              </w:rPr>
              <w:t>B.</w:t>
            </w:r>
          </w:p>
        </w:tc>
        <w:tc>
          <w:tcPr>
            <w:tcW w:w="7380" w:type="dxa"/>
            <w:gridSpan w:val="2"/>
            <w:tcMar>
              <w:left w:w="180" w:type="dxa"/>
            </w:tcMar>
            <w:vAlign w:val="bottom"/>
          </w:tcPr>
          <w:p w14:paraId="4BDE1CF4">
            <w:pPr>
              <w:widowControl w:val="0"/>
              <w:autoSpaceDE w:val="0"/>
              <w:autoSpaceDN w:val="0"/>
              <w:adjustRightInd w:val="0"/>
              <w:spacing w:after="0" w:line="240" w:lineRule="auto"/>
              <w:jc w:val="both"/>
            </w:pPr>
            <w:r>
              <w:rPr>
                <w:b/>
                <w:bCs/>
              </w:rPr>
              <w:t>Tender Documents</w:t>
            </w:r>
          </w:p>
        </w:tc>
        <w:tc>
          <w:tcPr>
            <w:tcW w:w="900" w:type="dxa"/>
            <w:vAlign w:val="center"/>
          </w:tcPr>
          <w:p w14:paraId="1374FF3C">
            <w:pPr>
              <w:widowControl w:val="0"/>
              <w:autoSpaceDE w:val="0"/>
              <w:autoSpaceDN w:val="0"/>
              <w:adjustRightInd w:val="0"/>
              <w:spacing w:after="0" w:line="240" w:lineRule="auto"/>
              <w:ind w:left="-600" w:hanging="360"/>
              <w:jc w:val="center"/>
            </w:pPr>
          </w:p>
        </w:tc>
      </w:tr>
      <w:tr w14:paraId="370120E0">
        <w:tblPrEx>
          <w:tblCellMar>
            <w:top w:w="0" w:type="dxa"/>
            <w:left w:w="0" w:type="dxa"/>
            <w:bottom w:w="0" w:type="dxa"/>
            <w:right w:w="0" w:type="dxa"/>
          </w:tblCellMar>
        </w:tblPrEx>
        <w:trPr>
          <w:trHeight w:val="449" w:hRule="atLeast"/>
        </w:trPr>
        <w:tc>
          <w:tcPr>
            <w:tcW w:w="360" w:type="dxa"/>
            <w:vAlign w:val="bottom"/>
          </w:tcPr>
          <w:p w14:paraId="222936E3">
            <w:pPr>
              <w:widowControl w:val="0"/>
              <w:autoSpaceDE w:val="0"/>
              <w:autoSpaceDN w:val="0"/>
              <w:adjustRightInd w:val="0"/>
              <w:spacing w:after="0" w:line="240" w:lineRule="auto"/>
              <w:jc w:val="both"/>
            </w:pPr>
          </w:p>
        </w:tc>
        <w:tc>
          <w:tcPr>
            <w:tcW w:w="580" w:type="dxa"/>
            <w:tcMar>
              <w:left w:w="180" w:type="dxa"/>
            </w:tcMar>
            <w:vAlign w:val="bottom"/>
          </w:tcPr>
          <w:p w14:paraId="51B3659E">
            <w:pPr>
              <w:widowControl w:val="0"/>
              <w:autoSpaceDE w:val="0"/>
              <w:autoSpaceDN w:val="0"/>
              <w:adjustRightInd w:val="0"/>
              <w:spacing w:after="0" w:line="240" w:lineRule="auto"/>
              <w:jc w:val="both"/>
            </w:pPr>
            <w:r>
              <w:t>4.</w:t>
            </w:r>
          </w:p>
        </w:tc>
        <w:tc>
          <w:tcPr>
            <w:tcW w:w="6800" w:type="dxa"/>
            <w:tcMar>
              <w:left w:w="160" w:type="dxa"/>
            </w:tcMar>
            <w:vAlign w:val="bottom"/>
          </w:tcPr>
          <w:p w14:paraId="03813163">
            <w:pPr>
              <w:widowControl w:val="0"/>
              <w:autoSpaceDE w:val="0"/>
              <w:autoSpaceDN w:val="0"/>
              <w:adjustRightInd w:val="0"/>
              <w:spacing w:after="0" w:line="240" w:lineRule="auto"/>
              <w:jc w:val="both"/>
            </w:pPr>
            <w:r>
              <w:t>Content of Tender documents</w:t>
            </w:r>
          </w:p>
        </w:tc>
        <w:tc>
          <w:tcPr>
            <w:tcW w:w="900" w:type="dxa"/>
            <w:tcMar>
              <w:left w:w="760" w:type="dxa"/>
            </w:tcMar>
            <w:vAlign w:val="center"/>
          </w:tcPr>
          <w:p w14:paraId="5B6E06A0">
            <w:pPr>
              <w:widowControl w:val="0"/>
              <w:autoSpaceDE w:val="0"/>
              <w:autoSpaceDN w:val="0"/>
              <w:adjustRightInd w:val="0"/>
              <w:spacing w:after="0" w:line="240" w:lineRule="auto"/>
              <w:ind w:left="-600" w:hanging="360"/>
              <w:jc w:val="center"/>
            </w:pPr>
            <w:r>
              <w:t>6</w:t>
            </w:r>
          </w:p>
        </w:tc>
      </w:tr>
      <w:tr w14:paraId="2B6A1712">
        <w:tblPrEx>
          <w:tblCellMar>
            <w:top w:w="0" w:type="dxa"/>
            <w:left w:w="0" w:type="dxa"/>
            <w:bottom w:w="0" w:type="dxa"/>
            <w:right w:w="0" w:type="dxa"/>
          </w:tblCellMar>
        </w:tblPrEx>
        <w:trPr>
          <w:trHeight w:val="239" w:hRule="atLeast"/>
        </w:trPr>
        <w:tc>
          <w:tcPr>
            <w:tcW w:w="360" w:type="dxa"/>
            <w:vAlign w:val="bottom"/>
          </w:tcPr>
          <w:p w14:paraId="477F6A69">
            <w:pPr>
              <w:widowControl w:val="0"/>
              <w:autoSpaceDE w:val="0"/>
              <w:autoSpaceDN w:val="0"/>
              <w:adjustRightInd w:val="0"/>
              <w:spacing w:after="0" w:line="240" w:lineRule="auto"/>
              <w:jc w:val="both"/>
              <w:rPr>
                <w:sz w:val="16"/>
                <w:szCs w:val="16"/>
              </w:rPr>
            </w:pPr>
          </w:p>
        </w:tc>
        <w:tc>
          <w:tcPr>
            <w:tcW w:w="580" w:type="dxa"/>
            <w:tcMar>
              <w:left w:w="180" w:type="dxa"/>
            </w:tcMar>
            <w:vAlign w:val="bottom"/>
          </w:tcPr>
          <w:p w14:paraId="398BD64B">
            <w:pPr>
              <w:widowControl w:val="0"/>
              <w:autoSpaceDE w:val="0"/>
              <w:autoSpaceDN w:val="0"/>
              <w:adjustRightInd w:val="0"/>
              <w:spacing w:after="0" w:line="240" w:lineRule="auto"/>
              <w:jc w:val="both"/>
            </w:pPr>
            <w:r>
              <w:t>5.</w:t>
            </w:r>
          </w:p>
        </w:tc>
        <w:tc>
          <w:tcPr>
            <w:tcW w:w="6800" w:type="dxa"/>
            <w:tcMar>
              <w:left w:w="160" w:type="dxa"/>
            </w:tcMar>
            <w:vAlign w:val="bottom"/>
          </w:tcPr>
          <w:p w14:paraId="16371BA3">
            <w:pPr>
              <w:widowControl w:val="0"/>
              <w:autoSpaceDE w:val="0"/>
              <w:autoSpaceDN w:val="0"/>
              <w:adjustRightInd w:val="0"/>
              <w:spacing w:after="0" w:line="240" w:lineRule="auto"/>
              <w:jc w:val="both"/>
            </w:pPr>
            <w:r>
              <w:t>Amendment of Tender documents</w:t>
            </w:r>
          </w:p>
        </w:tc>
        <w:tc>
          <w:tcPr>
            <w:tcW w:w="900" w:type="dxa"/>
            <w:tcMar>
              <w:left w:w="760" w:type="dxa"/>
            </w:tcMar>
            <w:vAlign w:val="center"/>
          </w:tcPr>
          <w:p w14:paraId="48ADA35F">
            <w:pPr>
              <w:widowControl w:val="0"/>
              <w:autoSpaceDE w:val="0"/>
              <w:autoSpaceDN w:val="0"/>
              <w:adjustRightInd w:val="0"/>
              <w:spacing w:after="0" w:line="240" w:lineRule="auto"/>
              <w:ind w:left="-600" w:hanging="360"/>
              <w:jc w:val="center"/>
            </w:pPr>
            <w:r>
              <w:t>7</w:t>
            </w:r>
          </w:p>
        </w:tc>
      </w:tr>
      <w:tr w14:paraId="3634E33C">
        <w:tblPrEx>
          <w:tblCellMar>
            <w:top w:w="0" w:type="dxa"/>
            <w:left w:w="0" w:type="dxa"/>
            <w:bottom w:w="0" w:type="dxa"/>
            <w:right w:w="0" w:type="dxa"/>
          </w:tblCellMar>
        </w:tblPrEx>
        <w:trPr>
          <w:trHeight w:val="462" w:hRule="atLeast"/>
        </w:trPr>
        <w:tc>
          <w:tcPr>
            <w:tcW w:w="360" w:type="dxa"/>
            <w:vAlign w:val="bottom"/>
          </w:tcPr>
          <w:p w14:paraId="792A8246">
            <w:pPr>
              <w:widowControl w:val="0"/>
              <w:autoSpaceDE w:val="0"/>
              <w:autoSpaceDN w:val="0"/>
              <w:adjustRightInd w:val="0"/>
              <w:spacing w:after="0" w:line="240" w:lineRule="auto"/>
              <w:jc w:val="both"/>
            </w:pPr>
            <w:r>
              <w:rPr>
                <w:b/>
                <w:bCs/>
              </w:rPr>
              <w:t>C.</w:t>
            </w:r>
          </w:p>
        </w:tc>
        <w:tc>
          <w:tcPr>
            <w:tcW w:w="7380" w:type="dxa"/>
            <w:gridSpan w:val="2"/>
            <w:tcMar>
              <w:left w:w="180" w:type="dxa"/>
            </w:tcMar>
            <w:vAlign w:val="bottom"/>
          </w:tcPr>
          <w:p w14:paraId="5291BBBD">
            <w:pPr>
              <w:widowControl w:val="0"/>
              <w:autoSpaceDE w:val="0"/>
              <w:autoSpaceDN w:val="0"/>
              <w:adjustRightInd w:val="0"/>
              <w:spacing w:after="0" w:line="240" w:lineRule="auto"/>
              <w:jc w:val="both"/>
            </w:pPr>
            <w:r>
              <w:rPr>
                <w:b/>
                <w:bCs/>
                <w:sz w:val="19"/>
                <w:szCs w:val="19"/>
              </w:rPr>
              <w:t>Preparation of Tenders</w:t>
            </w:r>
          </w:p>
        </w:tc>
        <w:tc>
          <w:tcPr>
            <w:tcW w:w="900" w:type="dxa"/>
            <w:vAlign w:val="center"/>
          </w:tcPr>
          <w:p w14:paraId="61EB0D44">
            <w:pPr>
              <w:widowControl w:val="0"/>
              <w:autoSpaceDE w:val="0"/>
              <w:autoSpaceDN w:val="0"/>
              <w:adjustRightInd w:val="0"/>
              <w:spacing w:after="0" w:line="240" w:lineRule="auto"/>
              <w:ind w:left="-600" w:hanging="360"/>
              <w:jc w:val="center"/>
            </w:pPr>
          </w:p>
        </w:tc>
      </w:tr>
      <w:tr w14:paraId="086953A9">
        <w:tblPrEx>
          <w:tblCellMar>
            <w:top w:w="0" w:type="dxa"/>
            <w:left w:w="0" w:type="dxa"/>
            <w:bottom w:w="0" w:type="dxa"/>
            <w:right w:w="0" w:type="dxa"/>
          </w:tblCellMar>
        </w:tblPrEx>
        <w:trPr>
          <w:trHeight w:val="449" w:hRule="atLeast"/>
        </w:trPr>
        <w:tc>
          <w:tcPr>
            <w:tcW w:w="360" w:type="dxa"/>
            <w:vAlign w:val="bottom"/>
          </w:tcPr>
          <w:p w14:paraId="39B8DFAF">
            <w:pPr>
              <w:widowControl w:val="0"/>
              <w:autoSpaceDE w:val="0"/>
              <w:autoSpaceDN w:val="0"/>
              <w:adjustRightInd w:val="0"/>
              <w:spacing w:after="0" w:line="240" w:lineRule="auto"/>
              <w:jc w:val="both"/>
            </w:pPr>
          </w:p>
        </w:tc>
        <w:tc>
          <w:tcPr>
            <w:tcW w:w="580" w:type="dxa"/>
            <w:tcMar>
              <w:left w:w="180" w:type="dxa"/>
            </w:tcMar>
            <w:vAlign w:val="bottom"/>
          </w:tcPr>
          <w:p w14:paraId="7BB225B0">
            <w:pPr>
              <w:widowControl w:val="0"/>
              <w:autoSpaceDE w:val="0"/>
              <w:autoSpaceDN w:val="0"/>
              <w:adjustRightInd w:val="0"/>
              <w:spacing w:after="0" w:line="240" w:lineRule="auto"/>
              <w:jc w:val="both"/>
            </w:pPr>
            <w:r>
              <w:t>6.</w:t>
            </w:r>
          </w:p>
        </w:tc>
        <w:tc>
          <w:tcPr>
            <w:tcW w:w="6800" w:type="dxa"/>
            <w:tcMar>
              <w:left w:w="160" w:type="dxa"/>
            </w:tcMar>
            <w:vAlign w:val="bottom"/>
          </w:tcPr>
          <w:p w14:paraId="67B3455E">
            <w:pPr>
              <w:widowControl w:val="0"/>
              <w:autoSpaceDE w:val="0"/>
              <w:autoSpaceDN w:val="0"/>
              <w:adjustRightInd w:val="0"/>
              <w:spacing w:after="0" w:line="240" w:lineRule="auto"/>
              <w:jc w:val="both"/>
            </w:pPr>
            <w:r>
              <w:t>Documents comprising the Tender</w:t>
            </w:r>
          </w:p>
        </w:tc>
        <w:tc>
          <w:tcPr>
            <w:tcW w:w="900" w:type="dxa"/>
            <w:tcMar>
              <w:left w:w="760" w:type="dxa"/>
            </w:tcMar>
            <w:vAlign w:val="center"/>
          </w:tcPr>
          <w:p w14:paraId="57A64EDC">
            <w:pPr>
              <w:widowControl w:val="0"/>
              <w:autoSpaceDE w:val="0"/>
              <w:autoSpaceDN w:val="0"/>
              <w:adjustRightInd w:val="0"/>
              <w:spacing w:after="0" w:line="240" w:lineRule="auto"/>
              <w:ind w:left="-600" w:hanging="360"/>
              <w:jc w:val="center"/>
            </w:pPr>
            <w:r>
              <w:t>7</w:t>
            </w:r>
          </w:p>
        </w:tc>
      </w:tr>
      <w:tr w14:paraId="68F06348">
        <w:tblPrEx>
          <w:tblCellMar>
            <w:top w:w="0" w:type="dxa"/>
            <w:left w:w="0" w:type="dxa"/>
            <w:bottom w:w="0" w:type="dxa"/>
            <w:right w:w="0" w:type="dxa"/>
          </w:tblCellMar>
        </w:tblPrEx>
        <w:trPr>
          <w:trHeight w:val="230" w:hRule="atLeast"/>
        </w:trPr>
        <w:tc>
          <w:tcPr>
            <w:tcW w:w="360" w:type="dxa"/>
            <w:vAlign w:val="bottom"/>
          </w:tcPr>
          <w:p w14:paraId="2D8640B7">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53888151">
            <w:pPr>
              <w:widowControl w:val="0"/>
              <w:autoSpaceDE w:val="0"/>
              <w:autoSpaceDN w:val="0"/>
              <w:adjustRightInd w:val="0"/>
              <w:spacing w:after="0" w:line="240" w:lineRule="auto"/>
              <w:jc w:val="both"/>
            </w:pPr>
            <w:r>
              <w:t>7.</w:t>
            </w:r>
          </w:p>
        </w:tc>
        <w:tc>
          <w:tcPr>
            <w:tcW w:w="6800" w:type="dxa"/>
            <w:tcMar>
              <w:left w:w="160" w:type="dxa"/>
            </w:tcMar>
            <w:vAlign w:val="bottom"/>
          </w:tcPr>
          <w:p w14:paraId="6D3936C6">
            <w:pPr>
              <w:widowControl w:val="0"/>
              <w:autoSpaceDE w:val="0"/>
              <w:autoSpaceDN w:val="0"/>
              <w:adjustRightInd w:val="0"/>
              <w:spacing w:after="0" w:line="240" w:lineRule="auto"/>
              <w:jc w:val="both"/>
            </w:pPr>
            <w:r>
              <w:t>Tender prices</w:t>
            </w:r>
          </w:p>
        </w:tc>
        <w:tc>
          <w:tcPr>
            <w:tcW w:w="900" w:type="dxa"/>
            <w:tcMar>
              <w:left w:w="760" w:type="dxa"/>
            </w:tcMar>
            <w:vAlign w:val="center"/>
          </w:tcPr>
          <w:p w14:paraId="0FC68B3A">
            <w:pPr>
              <w:widowControl w:val="0"/>
              <w:autoSpaceDE w:val="0"/>
              <w:autoSpaceDN w:val="0"/>
              <w:adjustRightInd w:val="0"/>
              <w:spacing w:after="0" w:line="240" w:lineRule="auto"/>
              <w:ind w:left="-600" w:hanging="360"/>
              <w:jc w:val="center"/>
            </w:pPr>
            <w:r>
              <w:t>7</w:t>
            </w:r>
          </w:p>
        </w:tc>
      </w:tr>
      <w:tr w14:paraId="1350B37A">
        <w:tblPrEx>
          <w:tblCellMar>
            <w:top w:w="0" w:type="dxa"/>
            <w:left w:w="0" w:type="dxa"/>
            <w:bottom w:w="0" w:type="dxa"/>
            <w:right w:w="0" w:type="dxa"/>
          </w:tblCellMar>
        </w:tblPrEx>
        <w:trPr>
          <w:trHeight w:val="230" w:hRule="atLeast"/>
        </w:trPr>
        <w:tc>
          <w:tcPr>
            <w:tcW w:w="360" w:type="dxa"/>
            <w:vAlign w:val="bottom"/>
          </w:tcPr>
          <w:p w14:paraId="1AE152E1">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1F83252E">
            <w:pPr>
              <w:widowControl w:val="0"/>
              <w:autoSpaceDE w:val="0"/>
              <w:autoSpaceDN w:val="0"/>
              <w:adjustRightInd w:val="0"/>
              <w:spacing w:after="0" w:line="240" w:lineRule="auto"/>
              <w:jc w:val="both"/>
            </w:pPr>
            <w:r>
              <w:t>8.</w:t>
            </w:r>
          </w:p>
        </w:tc>
        <w:tc>
          <w:tcPr>
            <w:tcW w:w="6800" w:type="dxa"/>
            <w:tcMar>
              <w:left w:w="160" w:type="dxa"/>
            </w:tcMar>
            <w:vAlign w:val="bottom"/>
          </w:tcPr>
          <w:p w14:paraId="71C03829">
            <w:pPr>
              <w:widowControl w:val="0"/>
              <w:autoSpaceDE w:val="0"/>
              <w:autoSpaceDN w:val="0"/>
              <w:adjustRightInd w:val="0"/>
              <w:spacing w:after="0" w:line="240" w:lineRule="auto"/>
              <w:jc w:val="both"/>
            </w:pPr>
            <w:r>
              <w:t>Tender validity</w:t>
            </w:r>
          </w:p>
        </w:tc>
        <w:tc>
          <w:tcPr>
            <w:tcW w:w="900" w:type="dxa"/>
            <w:tcMar>
              <w:left w:w="760" w:type="dxa"/>
            </w:tcMar>
            <w:vAlign w:val="center"/>
          </w:tcPr>
          <w:p w14:paraId="3EB86750">
            <w:pPr>
              <w:widowControl w:val="0"/>
              <w:autoSpaceDE w:val="0"/>
              <w:autoSpaceDN w:val="0"/>
              <w:adjustRightInd w:val="0"/>
              <w:spacing w:after="0" w:line="240" w:lineRule="auto"/>
              <w:ind w:left="-600" w:hanging="360"/>
              <w:jc w:val="center"/>
            </w:pPr>
            <w:r>
              <w:t>7</w:t>
            </w:r>
          </w:p>
        </w:tc>
      </w:tr>
      <w:tr w14:paraId="2E263372">
        <w:tblPrEx>
          <w:tblCellMar>
            <w:top w:w="0" w:type="dxa"/>
            <w:left w:w="0" w:type="dxa"/>
            <w:bottom w:w="0" w:type="dxa"/>
            <w:right w:w="0" w:type="dxa"/>
          </w:tblCellMar>
        </w:tblPrEx>
        <w:trPr>
          <w:trHeight w:val="229" w:hRule="atLeast"/>
        </w:trPr>
        <w:tc>
          <w:tcPr>
            <w:tcW w:w="360" w:type="dxa"/>
            <w:vAlign w:val="bottom"/>
          </w:tcPr>
          <w:p w14:paraId="1DC56D52">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3739557B">
            <w:pPr>
              <w:widowControl w:val="0"/>
              <w:autoSpaceDE w:val="0"/>
              <w:autoSpaceDN w:val="0"/>
              <w:adjustRightInd w:val="0"/>
              <w:spacing w:after="0" w:line="240" w:lineRule="auto"/>
              <w:jc w:val="both"/>
            </w:pPr>
            <w:r>
              <w:t>9.</w:t>
            </w:r>
          </w:p>
        </w:tc>
        <w:tc>
          <w:tcPr>
            <w:tcW w:w="6800" w:type="dxa"/>
            <w:tcMar>
              <w:left w:w="160" w:type="dxa"/>
            </w:tcMar>
            <w:vAlign w:val="bottom"/>
          </w:tcPr>
          <w:p w14:paraId="47D7CECC">
            <w:pPr>
              <w:widowControl w:val="0"/>
              <w:autoSpaceDE w:val="0"/>
              <w:autoSpaceDN w:val="0"/>
              <w:adjustRightInd w:val="0"/>
              <w:spacing w:after="0" w:line="240" w:lineRule="auto"/>
              <w:jc w:val="both"/>
            </w:pPr>
            <w:r>
              <w:rPr>
                <w:sz w:val="19"/>
                <w:szCs w:val="19"/>
              </w:rPr>
              <w:t>Earnest money deposit</w:t>
            </w:r>
          </w:p>
        </w:tc>
        <w:tc>
          <w:tcPr>
            <w:tcW w:w="900" w:type="dxa"/>
            <w:tcMar>
              <w:left w:w="760" w:type="dxa"/>
            </w:tcMar>
            <w:vAlign w:val="center"/>
          </w:tcPr>
          <w:p w14:paraId="35C8E3B5">
            <w:pPr>
              <w:widowControl w:val="0"/>
              <w:autoSpaceDE w:val="0"/>
              <w:autoSpaceDN w:val="0"/>
              <w:adjustRightInd w:val="0"/>
              <w:spacing w:after="0" w:line="240" w:lineRule="auto"/>
              <w:ind w:left="-600" w:hanging="360"/>
              <w:jc w:val="center"/>
            </w:pPr>
            <w:r>
              <w:t>8</w:t>
            </w:r>
          </w:p>
        </w:tc>
      </w:tr>
      <w:tr w14:paraId="2C71083B">
        <w:tblPrEx>
          <w:tblCellMar>
            <w:top w:w="0" w:type="dxa"/>
            <w:left w:w="0" w:type="dxa"/>
            <w:bottom w:w="0" w:type="dxa"/>
            <w:right w:w="0" w:type="dxa"/>
          </w:tblCellMar>
        </w:tblPrEx>
        <w:trPr>
          <w:trHeight w:val="239" w:hRule="atLeast"/>
        </w:trPr>
        <w:tc>
          <w:tcPr>
            <w:tcW w:w="360" w:type="dxa"/>
            <w:vAlign w:val="bottom"/>
          </w:tcPr>
          <w:p w14:paraId="298467E4">
            <w:pPr>
              <w:widowControl w:val="0"/>
              <w:autoSpaceDE w:val="0"/>
              <w:autoSpaceDN w:val="0"/>
              <w:adjustRightInd w:val="0"/>
              <w:spacing w:after="0" w:line="240" w:lineRule="auto"/>
              <w:jc w:val="both"/>
              <w:rPr>
                <w:sz w:val="16"/>
                <w:szCs w:val="16"/>
              </w:rPr>
            </w:pPr>
          </w:p>
        </w:tc>
        <w:tc>
          <w:tcPr>
            <w:tcW w:w="580" w:type="dxa"/>
            <w:tcMar>
              <w:left w:w="180" w:type="dxa"/>
            </w:tcMar>
            <w:vAlign w:val="bottom"/>
          </w:tcPr>
          <w:p w14:paraId="443F2C11">
            <w:pPr>
              <w:widowControl w:val="0"/>
              <w:autoSpaceDE w:val="0"/>
              <w:autoSpaceDN w:val="0"/>
              <w:adjustRightInd w:val="0"/>
              <w:spacing w:after="0" w:line="240" w:lineRule="auto"/>
              <w:jc w:val="both"/>
            </w:pPr>
            <w:r>
              <w:t>10.</w:t>
            </w:r>
          </w:p>
        </w:tc>
        <w:tc>
          <w:tcPr>
            <w:tcW w:w="6800" w:type="dxa"/>
            <w:tcMar>
              <w:left w:w="160" w:type="dxa"/>
            </w:tcMar>
            <w:vAlign w:val="bottom"/>
          </w:tcPr>
          <w:p w14:paraId="02F7F60A">
            <w:pPr>
              <w:widowControl w:val="0"/>
              <w:autoSpaceDE w:val="0"/>
              <w:autoSpaceDN w:val="0"/>
              <w:adjustRightInd w:val="0"/>
              <w:spacing w:after="0" w:line="240" w:lineRule="auto"/>
              <w:jc w:val="both"/>
            </w:pPr>
            <w:r>
              <w:t>Format and signing of Tender</w:t>
            </w:r>
          </w:p>
        </w:tc>
        <w:tc>
          <w:tcPr>
            <w:tcW w:w="900" w:type="dxa"/>
            <w:tcMar>
              <w:left w:w="760" w:type="dxa"/>
            </w:tcMar>
            <w:vAlign w:val="center"/>
          </w:tcPr>
          <w:p w14:paraId="09E379BB">
            <w:pPr>
              <w:widowControl w:val="0"/>
              <w:autoSpaceDE w:val="0"/>
              <w:autoSpaceDN w:val="0"/>
              <w:adjustRightInd w:val="0"/>
              <w:spacing w:after="0" w:line="240" w:lineRule="auto"/>
              <w:ind w:left="-600" w:hanging="360"/>
              <w:jc w:val="center"/>
            </w:pPr>
            <w:r>
              <w:t>8</w:t>
            </w:r>
          </w:p>
        </w:tc>
      </w:tr>
      <w:tr w14:paraId="4C11D62D">
        <w:tblPrEx>
          <w:tblCellMar>
            <w:top w:w="0" w:type="dxa"/>
            <w:left w:w="0" w:type="dxa"/>
            <w:bottom w:w="0" w:type="dxa"/>
            <w:right w:w="0" w:type="dxa"/>
          </w:tblCellMar>
        </w:tblPrEx>
        <w:trPr>
          <w:trHeight w:val="463" w:hRule="atLeast"/>
        </w:trPr>
        <w:tc>
          <w:tcPr>
            <w:tcW w:w="360" w:type="dxa"/>
            <w:vAlign w:val="bottom"/>
          </w:tcPr>
          <w:p w14:paraId="2A600B2C">
            <w:pPr>
              <w:widowControl w:val="0"/>
              <w:autoSpaceDE w:val="0"/>
              <w:autoSpaceDN w:val="0"/>
              <w:adjustRightInd w:val="0"/>
              <w:spacing w:after="0" w:line="240" w:lineRule="auto"/>
              <w:jc w:val="both"/>
            </w:pPr>
            <w:r>
              <w:rPr>
                <w:b/>
                <w:bCs/>
              </w:rPr>
              <w:t>D.</w:t>
            </w:r>
          </w:p>
        </w:tc>
        <w:tc>
          <w:tcPr>
            <w:tcW w:w="7380" w:type="dxa"/>
            <w:gridSpan w:val="2"/>
            <w:tcMar>
              <w:left w:w="180" w:type="dxa"/>
            </w:tcMar>
            <w:vAlign w:val="bottom"/>
          </w:tcPr>
          <w:p w14:paraId="77B69D6C">
            <w:pPr>
              <w:widowControl w:val="0"/>
              <w:autoSpaceDE w:val="0"/>
              <w:autoSpaceDN w:val="0"/>
              <w:adjustRightInd w:val="0"/>
              <w:spacing w:after="0" w:line="240" w:lineRule="auto"/>
              <w:jc w:val="both"/>
            </w:pPr>
            <w:r>
              <w:rPr>
                <w:b/>
                <w:bCs/>
              </w:rPr>
              <w:t>Submission of Tenders</w:t>
            </w:r>
          </w:p>
        </w:tc>
        <w:tc>
          <w:tcPr>
            <w:tcW w:w="900" w:type="dxa"/>
            <w:vAlign w:val="center"/>
          </w:tcPr>
          <w:p w14:paraId="7C912E0E">
            <w:pPr>
              <w:widowControl w:val="0"/>
              <w:autoSpaceDE w:val="0"/>
              <w:autoSpaceDN w:val="0"/>
              <w:adjustRightInd w:val="0"/>
              <w:spacing w:after="0" w:line="240" w:lineRule="auto"/>
              <w:ind w:left="-600" w:hanging="360"/>
              <w:jc w:val="center"/>
            </w:pPr>
          </w:p>
        </w:tc>
      </w:tr>
      <w:tr w14:paraId="0A8C605C">
        <w:tblPrEx>
          <w:tblCellMar>
            <w:top w:w="0" w:type="dxa"/>
            <w:left w:w="0" w:type="dxa"/>
            <w:bottom w:w="0" w:type="dxa"/>
            <w:right w:w="0" w:type="dxa"/>
          </w:tblCellMar>
        </w:tblPrEx>
        <w:trPr>
          <w:trHeight w:val="449" w:hRule="atLeast"/>
        </w:trPr>
        <w:tc>
          <w:tcPr>
            <w:tcW w:w="360" w:type="dxa"/>
            <w:vAlign w:val="bottom"/>
          </w:tcPr>
          <w:p w14:paraId="4D094293">
            <w:pPr>
              <w:widowControl w:val="0"/>
              <w:autoSpaceDE w:val="0"/>
              <w:autoSpaceDN w:val="0"/>
              <w:adjustRightInd w:val="0"/>
              <w:spacing w:after="0" w:line="240" w:lineRule="auto"/>
              <w:jc w:val="both"/>
            </w:pPr>
          </w:p>
        </w:tc>
        <w:tc>
          <w:tcPr>
            <w:tcW w:w="580" w:type="dxa"/>
            <w:tcMar>
              <w:left w:w="180" w:type="dxa"/>
            </w:tcMar>
            <w:vAlign w:val="bottom"/>
          </w:tcPr>
          <w:p w14:paraId="5F958EB0">
            <w:pPr>
              <w:widowControl w:val="0"/>
              <w:autoSpaceDE w:val="0"/>
              <w:autoSpaceDN w:val="0"/>
              <w:adjustRightInd w:val="0"/>
              <w:spacing w:after="0" w:line="240" w:lineRule="auto"/>
              <w:jc w:val="both"/>
            </w:pPr>
            <w:r>
              <w:t>11</w:t>
            </w:r>
          </w:p>
        </w:tc>
        <w:tc>
          <w:tcPr>
            <w:tcW w:w="6800" w:type="dxa"/>
            <w:tcMar>
              <w:left w:w="140" w:type="dxa"/>
            </w:tcMar>
            <w:vAlign w:val="bottom"/>
          </w:tcPr>
          <w:p w14:paraId="528B304B">
            <w:pPr>
              <w:widowControl w:val="0"/>
              <w:autoSpaceDE w:val="0"/>
              <w:autoSpaceDN w:val="0"/>
              <w:adjustRightInd w:val="0"/>
              <w:spacing w:after="0" w:line="240" w:lineRule="auto"/>
              <w:jc w:val="both"/>
            </w:pPr>
            <w:r>
              <w:rPr>
                <w:sz w:val="19"/>
                <w:szCs w:val="19"/>
              </w:rPr>
              <w:t>Sealing and marking of Tenders</w:t>
            </w:r>
          </w:p>
        </w:tc>
        <w:tc>
          <w:tcPr>
            <w:tcW w:w="900" w:type="dxa"/>
            <w:tcMar>
              <w:left w:w="780" w:type="dxa"/>
            </w:tcMar>
            <w:vAlign w:val="center"/>
          </w:tcPr>
          <w:p w14:paraId="5826F53C">
            <w:pPr>
              <w:widowControl w:val="0"/>
              <w:autoSpaceDE w:val="0"/>
              <w:autoSpaceDN w:val="0"/>
              <w:adjustRightInd w:val="0"/>
              <w:spacing w:after="0" w:line="240" w:lineRule="auto"/>
              <w:ind w:left="-600" w:hanging="360"/>
              <w:jc w:val="center"/>
            </w:pPr>
            <w:r>
              <w:t>9</w:t>
            </w:r>
          </w:p>
        </w:tc>
      </w:tr>
      <w:tr w14:paraId="6BDF1F3F">
        <w:tblPrEx>
          <w:tblCellMar>
            <w:top w:w="0" w:type="dxa"/>
            <w:left w:w="0" w:type="dxa"/>
            <w:bottom w:w="0" w:type="dxa"/>
            <w:right w:w="0" w:type="dxa"/>
          </w:tblCellMar>
        </w:tblPrEx>
        <w:trPr>
          <w:trHeight w:val="229" w:hRule="atLeast"/>
        </w:trPr>
        <w:tc>
          <w:tcPr>
            <w:tcW w:w="360" w:type="dxa"/>
            <w:vAlign w:val="bottom"/>
          </w:tcPr>
          <w:p w14:paraId="0913034B">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21E88618">
            <w:pPr>
              <w:widowControl w:val="0"/>
              <w:autoSpaceDE w:val="0"/>
              <w:autoSpaceDN w:val="0"/>
              <w:adjustRightInd w:val="0"/>
              <w:spacing w:after="0" w:line="240" w:lineRule="auto"/>
              <w:jc w:val="both"/>
            </w:pPr>
            <w:r>
              <w:t>12</w:t>
            </w:r>
          </w:p>
        </w:tc>
        <w:tc>
          <w:tcPr>
            <w:tcW w:w="6800" w:type="dxa"/>
            <w:tcMar>
              <w:left w:w="140" w:type="dxa"/>
            </w:tcMar>
            <w:vAlign w:val="bottom"/>
          </w:tcPr>
          <w:p w14:paraId="221E0E11">
            <w:pPr>
              <w:widowControl w:val="0"/>
              <w:autoSpaceDE w:val="0"/>
              <w:autoSpaceDN w:val="0"/>
              <w:adjustRightInd w:val="0"/>
              <w:spacing w:after="0" w:line="240" w:lineRule="auto"/>
              <w:jc w:val="both"/>
            </w:pPr>
            <w:r>
              <w:rPr>
                <w:sz w:val="19"/>
                <w:szCs w:val="19"/>
              </w:rPr>
              <w:t>Deadline for submission of Tenders</w:t>
            </w:r>
          </w:p>
        </w:tc>
        <w:tc>
          <w:tcPr>
            <w:tcW w:w="900" w:type="dxa"/>
            <w:tcMar>
              <w:left w:w="780" w:type="dxa"/>
            </w:tcMar>
            <w:vAlign w:val="center"/>
          </w:tcPr>
          <w:p w14:paraId="27380E0E">
            <w:pPr>
              <w:widowControl w:val="0"/>
              <w:autoSpaceDE w:val="0"/>
              <w:autoSpaceDN w:val="0"/>
              <w:adjustRightInd w:val="0"/>
              <w:spacing w:after="0" w:line="240" w:lineRule="auto"/>
              <w:ind w:left="-600" w:hanging="360"/>
              <w:jc w:val="center"/>
            </w:pPr>
            <w:r>
              <w:t>9</w:t>
            </w:r>
          </w:p>
        </w:tc>
      </w:tr>
      <w:tr w14:paraId="1E95C377">
        <w:tblPrEx>
          <w:tblCellMar>
            <w:top w:w="0" w:type="dxa"/>
            <w:left w:w="0" w:type="dxa"/>
            <w:bottom w:w="0" w:type="dxa"/>
            <w:right w:w="0" w:type="dxa"/>
          </w:tblCellMar>
        </w:tblPrEx>
        <w:trPr>
          <w:trHeight w:val="230" w:hRule="atLeast"/>
        </w:trPr>
        <w:tc>
          <w:tcPr>
            <w:tcW w:w="360" w:type="dxa"/>
            <w:vAlign w:val="bottom"/>
          </w:tcPr>
          <w:p w14:paraId="237A6A8E">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2AD54015">
            <w:pPr>
              <w:widowControl w:val="0"/>
              <w:autoSpaceDE w:val="0"/>
              <w:autoSpaceDN w:val="0"/>
              <w:adjustRightInd w:val="0"/>
              <w:spacing w:after="0" w:line="240" w:lineRule="auto"/>
              <w:jc w:val="both"/>
            </w:pPr>
            <w:r>
              <w:t>13</w:t>
            </w:r>
          </w:p>
        </w:tc>
        <w:tc>
          <w:tcPr>
            <w:tcW w:w="6800" w:type="dxa"/>
            <w:tcMar>
              <w:left w:w="140" w:type="dxa"/>
            </w:tcMar>
            <w:vAlign w:val="bottom"/>
          </w:tcPr>
          <w:p w14:paraId="7063ACF8">
            <w:pPr>
              <w:widowControl w:val="0"/>
              <w:autoSpaceDE w:val="0"/>
              <w:autoSpaceDN w:val="0"/>
              <w:adjustRightInd w:val="0"/>
              <w:spacing w:after="0" w:line="240" w:lineRule="auto"/>
              <w:jc w:val="both"/>
            </w:pPr>
            <w:r>
              <w:t>Late Tenders</w:t>
            </w:r>
          </w:p>
        </w:tc>
        <w:tc>
          <w:tcPr>
            <w:tcW w:w="900" w:type="dxa"/>
            <w:tcMar>
              <w:left w:w="780" w:type="dxa"/>
            </w:tcMar>
            <w:vAlign w:val="center"/>
          </w:tcPr>
          <w:p w14:paraId="7C8F6400">
            <w:pPr>
              <w:widowControl w:val="0"/>
              <w:autoSpaceDE w:val="0"/>
              <w:autoSpaceDN w:val="0"/>
              <w:adjustRightInd w:val="0"/>
              <w:spacing w:after="0" w:line="240" w:lineRule="auto"/>
              <w:ind w:left="-600" w:hanging="360"/>
              <w:jc w:val="center"/>
            </w:pPr>
            <w:r>
              <w:t>9</w:t>
            </w:r>
          </w:p>
        </w:tc>
      </w:tr>
      <w:tr w14:paraId="45864D49">
        <w:tblPrEx>
          <w:tblCellMar>
            <w:top w:w="0" w:type="dxa"/>
            <w:left w:w="0" w:type="dxa"/>
            <w:bottom w:w="0" w:type="dxa"/>
            <w:right w:w="0" w:type="dxa"/>
          </w:tblCellMar>
        </w:tblPrEx>
        <w:trPr>
          <w:trHeight w:val="239" w:hRule="atLeast"/>
        </w:trPr>
        <w:tc>
          <w:tcPr>
            <w:tcW w:w="360" w:type="dxa"/>
            <w:vAlign w:val="bottom"/>
          </w:tcPr>
          <w:p w14:paraId="44662848">
            <w:pPr>
              <w:widowControl w:val="0"/>
              <w:autoSpaceDE w:val="0"/>
              <w:autoSpaceDN w:val="0"/>
              <w:adjustRightInd w:val="0"/>
              <w:spacing w:after="0" w:line="240" w:lineRule="auto"/>
              <w:jc w:val="both"/>
              <w:rPr>
                <w:sz w:val="16"/>
                <w:szCs w:val="16"/>
              </w:rPr>
            </w:pPr>
          </w:p>
        </w:tc>
        <w:tc>
          <w:tcPr>
            <w:tcW w:w="580" w:type="dxa"/>
            <w:tcMar>
              <w:left w:w="180" w:type="dxa"/>
            </w:tcMar>
            <w:vAlign w:val="bottom"/>
          </w:tcPr>
          <w:p w14:paraId="1B8DB119">
            <w:pPr>
              <w:widowControl w:val="0"/>
              <w:autoSpaceDE w:val="0"/>
              <w:autoSpaceDN w:val="0"/>
              <w:adjustRightInd w:val="0"/>
              <w:spacing w:after="0" w:line="240" w:lineRule="auto"/>
              <w:jc w:val="both"/>
            </w:pPr>
            <w:r>
              <w:t>14</w:t>
            </w:r>
          </w:p>
        </w:tc>
        <w:tc>
          <w:tcPr>
            <w:tcW w:w="6800" w:type="dxa"/>
            <w:tcMar>
              <w:left w:w="140" w:type="dxa"/>
            </w:tcMar>
            <w:vAlign w:val="bottom"/>
          </w:tcPr>
          <w:p w14:paraId="12234CDE">
            <w:pPr>
              <w:widowControl w:val="0"/>
              <w:autoSpaceDE w:val="0"/>
              <w:autoSpaceDN w:val="0"/>
              <w:adjustRightInd w:val="0"/>
              <w:spacing w:after="0" w:line="240" w:lineRule="auto"/>
              <w:jc w:val="both"/>
            </w:pPr>
            <w:r>
              <w:rPr>
                <w:sz w:val="19"/>
                <w:szCs w:val="19"/>
              </w:rPr>
              <w:t>Modification and Withdrawal of Tenders</w:t>
            </w:r>
          </w:p>
        </w:tc>
        <w:tc>
          <w:tcPr>
            <w:tcW w:w="900" w:type="dxa"/>
            <w:tcMar>
              <w:left w:w="780" w:type="dxa"/>
            </w:tcMar>
            <w:vAlign w:val="center"/>
          </w:tcPr>
          <w:p w14:paraId="3CC9A9B7">
            <w:pPr>
              <w:widowControl w:val="0"/>
              <w:autoSpaceDE w:val="0"/>
              <w:autoSpaceDN w:val="0"/>
              <w:adjustRightInd w:val="0"/>
              <w:spacing w:after="0" w:line="240" w:lineRule="auto"/>
              <w:ind w:left="-600" w:hanging="360"/>
              <w:jc w:val="center"/>
            </w:pPr>
            <w:r>
              <w:t>10</w:t>
            </w:r>
          </w:p>
        </w:tc>
      </w:tr>
      <w:tr w14:paraId="08AE013B">
        <w:tblPrEx>
          <w:tblCellMar>
            <w:top w:w="0" w:type="dxa"/>
            <w:left w:w="0" w:type="dxa"/>
            <w:bottom w:w="0" w:type="dxa"/>
            <w:right w:w="0" w:type="dxa"/>
          </w:tblCellMar>
        </w:tblPrEx>
        <w:trPr>
          <w:trHeight w:val="462" w:hRule="atLeast"/>
        </w:trPr>
        <w:tc>
          <w:tcPr>
            <w:tcW w:w="360" w:type="dxa"/>
            <w:vAlign w:val="bottom"/>
          </w:tcPr>
          <w:p w14:paraId="08F37502">
            <w:pPr>
              <w:widowControl w:val="0"/>
              <w:autoSpaceDE w:val="0"/>
              <w:autoSpaceDN w:val="0"/>
              <w:adjustRightInd w:val="0"/>
              <w:spacing w:after="0" w:line="240" w:lineRule="auto"/>
              <w:jc w:val="both"/>
            </w:pPr>
            <w:r>
              <w:rPr>
                <w:b/>
                <w:bCs/>
                <w:sz w:val="19"/>
                <w:szCs w:val="19"/>
              </w:rPr>
              <w:t>E.</w:t>
            </w:r>
          </w:p>
        </w:tc>
        <w:tc>
          <w:tcPr>
            <w:tcW w:w="7380" w:type="dxa"/>
            <w:gridSpan w:val="2"/>
            <w:tcMar>
              <w:left w:w="180" w:type="dxa"/>
            </w:tcMar>
            <w:vAlign w:val="bottom"/>
          </w:tcPr>
          <w:p w14:paraId="2B379A12">
            <w:pPr>
              <w:widowControl w:val="0"/>
              <w:autoSpaceDE w:val="0"/>
              <w:autoSpaceDN w:val="0"/>
              <w:adjustRightInd w:val="0"/>
              <w:spacing w:after="0" w:line="240" w:lineRule="auto"/>
              <w:jc w:val="both"/>
            </w:pPr>
            <w:r>
              <w:rPr>
                <w:b/>
                <w:bCs/>
              </w:rPr>
              <w:t>Tender opening and evaluation</w:t>
            </w:r>
          </w:p>
        </w:tc>
        <w:tc>
          <w:tcPr>
            <w:tcW w:w="900" w:type="dxa"/>
            <w:vAlign w:val="center"/>
          </w:tcPr>
          <w:p w14:paraId="72A29594">
            <w:pPr>
              <w:widowControl w:val="0"/>
              <w:autoSpaceDE w:val="0"/>
              <w:autoSpaceDN w:val="0"/>
              <w:adjustRightInd w:val="0"/>
              <w:spacing w:after="0" w:line="240" w:lineRule="auto"/>
              <w:ind w:left="-600" w:hanging="360"/>
              <w:jc w:val="center"/>
            </w:pPr>
          </w:p>
        </w:tc>
      </w:tr>
      <w:tr w14:paraId="4F60D703">
        <w:tblPrEx>
          <w:tblCellMar>
            <w:top w:w="0" w:type="dxa"/>
            <w:left w:w="0" w:type="dxa"/>
            <w:bottom w:w="0" w:type="dxa"/>
            <w:right w:w="0" w:type="dxa"/>
          </w:tblCellMar>
        </w:tblPrEx>
        <w:trPr>
          <w:trHeight w:val="449" w:hRule="atLeast"/>
        </w:trPr>
        <w:tc>
          <w:tcPr>
            <w:tcW w:w="360" w:type="dxa"/>
            <w:vAlign w:val="bottom"/>
          </w:tcPr>
          <w:p w14:paraId="277262C7">
            <w:pPr>
              <w:widowControl w:val="0"/>
              <w:autoSpaceDE w:val="0"/>
              <w:autoSpaceDN w:val="0"/>
              <w:adjustRightInd w:val="0"/>
              <w:spacing w:after="0" w:line="240" w:lineRule="auto"/>
              <w:jc w:val="both"/>
            </w:pPr>
          </w:p>
        </w:tc>
        <w:tc>
          <w:tcPr>
            <w:tcW w:w="580" w:type="dxa"/>
            <w:tcMar>
              <w:left w:w="180" w:type="dxa"/>
            </w:tcMar>
            <w:vAlign w:val="bottom"/>
          </w:tcPr>
          <w:p w14:paraId="1C06B65C">
            <w:pPr>
              <w:widowControl w:val="0"/>
              <w:autoSpaceDE w:val="0"/>
              <w:autoSpaceDN w:val="0"/>
              <w:adjustRightInd w:val="0"/>
              <w:spacing w:after="0" w:line="240" w:lineRule="auto"/>
              <w:jc w:val="both"/>
            </w:pPr>
            <w:r>
              <w:t>15.</w:t>
            </w:r>
          </w:p>
        </w:tc>
        <w:tc>
          <w:tcPr>
            <w:tcW w:w="6800" w:type="dxa"/>
            <w:tcMar>
              <w:left w:w="140" w:type="dxa"/>
            </w:tcMar>
            <w:vAlign w:val="bottom"/>
          </w:tcPr>
          <w:p w14:paraId="6B7734DB">
            <w:pPr>
              <w:widowControl w:val="0"/>
              <w:autoSpaceDE w:val="0"/>
              <w:autoSpaceDN w:val="0"/>
              <w:adjustRightInd w:val="0"/>
              <w:spacing w:after="0" w:line="240" w:lineRule="auto"/>
              <w:jc w:val="both"/>
            </w:pPr>
            <w:r>
              <w:rPr>
                <w:sz w:val="19"/>
                <w:szCs w:val="19"/>
              </w:rPr>
              <w:t>Tender opening</w:t>
            </w:r>
          </w:p>
        </w:tc>
        <w:tc>
          <w:tcPr>
            <w:tcW w:w="900" w:type="dxa"/>
            <w:tcMar>
              <w:left w:w="780" w:type="dxa"/>
            </w:tcMar>
            <w:vAlign w:val="center"/>
          </w:tcPr>
          <w:p w14:paraId="09210C90">
            <w:pPr>
              <w:widowControl w:val="0"/>
              <w:autoSpaceDE w:val="0"/>
              <w:autoSpaceDN w:val="0"/>
              <w:adjustRightInd w:val="0"/>
              <w:spacing w:after="0" w:line="240" w:lineRule="auto"/>
              <w:ind w:left="-600" w:hanging="360"/>
              <w:jc w:val="center"/>
            </w:pPr>
            <w:r>
              <w:t>10</w:t>
            </w:r>
          </w:p>
        </w:tc>
      </w:tr>
      <w:tr w14:paraId="55031A07">
        <w:tblPrEx>
          <w:tblCellMar>
            <w:top w:w="0" w:type="dxa"/>
            <w:left w:w="0" w:type="dxa"/>
            <w:bottom w:w="0" w:type="dxa"/>
            <w:right w:w="0" w:type="dxa"/>
          </w:tblCellMar>
        </w:tblPrEx>
        <w:trPr>
          <w:trHeight w:val="230" w:hRule="atLeast"/>
        </w:trPr>
        <w:tc>
          <w:tcPr>
            <w:tcW w:w="360" w:type="dxa"/>
            <w:vAlign w:val="bottom"/>
          </w:tcPr>
          <w:p w14:paraId="0D85968E">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63B74425">
            <w:pPr>
              <w:widowControl w:val="0"/>
              <w:autoSpaceDE w:val="0"/>
              <w:autoSpaceDN w:val="0"/>
              <w:adjustRightInd w:val="0"/>
              <w:spacing w:after="0" w:line="240" w:lineRule="auto"/>
              <w:jc w:val="both"/>
            </w:pPr>
            <w:r>
              <w:t>16.</w:t>
            </w:r>
          </w:p>
        </w:tc>
        <w:tc>
          <w:tcPr>
            <w:tcW w:w="6800" w:type="dxa"/>
            <w:tcMar>
              <w:left w:w="140" w:type="dxa"/>
            </w:tcMar>
            <w:vAlign w:val="bottom"/>
          </w:tcPr>
          <w:p w14:paraId="35B60156">
            <w:pPr>
              <w:widowControl w:val="0"/>
              <w:autoSpaceDE w:val="0"/>
              <w:autoSpaceDN w:val="0"/>
              <w:adjustRightInd w:val="0"/>
              <w:spacing w:after="0" w:line="240" w:lineRule="auto"/>
              <w:jc w:val="both"/>
            </w:pPr>
            <w:r>
              <w:rPr>
                <w:sz w:val="19"/>
                <w:szCs w:val="19"/>
              </w:rPr>
              <w:t>Process to be confidential</w:t>
            </w:r>
          </w:p>
        </w:tc>
        <w:tc>
          <w:tcPr>
            <w:tcW w:w="900" w:type="dxa"/>
            <w:tcMar>
              <w:left w:w="780" w:type="dxa"/>
            </w:tcMar>
            <w:vAlign w:val="center"/>
          </w:tcPr>
          <w:p w14:paraId="23E9197B">
            <w:pPr>
              <w:widowControl w:val="0"/>
              <w:autoSpaceDE w:val="0"/>
              <w:autoSpaceDN w:val="0"/>
              <w:adjustRightInd w:val="0"/>
              <w:spacing w:after="0" w:line="240" w:lineRule="auto"/>
              <w:ind w:left="-600" w:hanging="360"/>
              <w:jc w:val="center"/>
            </w:pPr>
            <w:r>
              <w:t>11</w:t>
            </w:r>
          </w:p>
        </w:tc>
      </w:tr>
      <w:tr w14:paraId="3BDC515A">
        <w:tblPrEx>
          <w:tblCellMar>
            <w:top w:w="0" w:type="dxa"/>
            <w:left w:w="0" w:type="dxa"/>
            <w:bottom w:w="0" w:type="dxa"/>
            <w:right w:w="0" w:type="dxa"/>
          </w:tblCellMar>
        </w:tblPrEx>
        <w:trPr>
          <w:trHeight w:val="229" w:hRule="atLeast"/>
        </w:trPr>
        <w:tc>
          <w:tcPr>
            <w:tcW w:w="360" w:type="dxa"/>
            <w:vAlign w:val="bottom"/>
          </w:tcPr>
          <w:p w14:paraId="42BC0405">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1E035E46">
            <w:pPr>
              <w:widowControl w:val="0"/>
              <w:autoSpaceDE w:val="0"/>
              <w:autoSpaceDN w:val="0"/>
              <w:adjustRightInd w:val="0"/>
              <w:spacing w:after="0" w:line="240" w:lineRule="auto"/>
              <w:jc w:val="both"/>
            </w:pPr>
            <w:r>
              <w:t>17.</w:t>
            </w:r>
          </w:p>
        </w:tc>
        <w:tc>
          <w:tcPr>
            <w:tcW w:w="6800" w:type="dxa"/>
            <w:tcMar>
              <w:left w:w="140" w:type="dxa"/>
            </w:tcMar>
            <w:vAlign w:val="bottom"/>
          </w:tcPr>
          <w:p w14:paraId="582AB8E4">
            <w:pPr>
              <w:widowControl w:val="0"/>
              <w:autoSpaceDE w:val="0"/>
              <w:autoSpaceDN w:val="0"/>
              <w:adjustRightInd w:val="0"/>
              <w:spacing w:after="0" w:line="240" w:lineRule="auto"/>
              <w:jc w:val="both"/>
            </w:pPr>
            <w:r>
              <w:rPr>
                <w:sz w:val="19"/>
                <w:szCs w:val="19"/>
              </w:rPr>
              <w:t>Clarification of Tenders</w:t>
            </w:r>
          </w:p>
        </w:tc>
        <w:tc>
          <w:tcPr>
            <w:tcW w:w="900" w:type="dxa"/>
            <w:tcMar>
              <w:left w:w="780" w:type="dxa"/>
            </w:tcMar>
            <w:vAlign w:val="center"/>
          </w:tcPr>
          <w:p w14:paraId="56C4F8DE">
            <w:pPr>
              <w:widowControl w:val="0"/>
              <w:autoSpaceDE w:val="0"/>
              <w:autoSpaceDN w:val="0"/>
              <w:adjustRightInd w:val="0"/>
              <w:spacing w:after="0" w:line="240" w:lineRule="auto"/>
              <w:ind w:left="-600" w:hanging="360"/>
              <w:jc w:val="center"/>
            </w:pPr>
            <w:r>
              <w:t>11</w:t>
            </w:r>
          </w:p>
        </w:tc>
      </w:tr>
      <w:tr w14:paraId="1C1C1720">
        <w:tblPrEx>
          <w:tblCellMar>
            <w:top w:w="0" w:type="dxa"/>
            <w:left w:w="0" w:type="dxa"/>
            <w:bottom w:w="0" w:type="dxa"/>
            <w:right w:w="0" w:type="dxa"/>
          </w:tblCellMar>
        </w:tblPrEx>
        <w:trPr>
          <w:trHeight w:val="230" w:hRule="atLeast"/>
        </w:trPr>
        <w:tc>
          <w:tcPr>
            <w:tcW w:w="360" w:type="dxa"/>
            <w:vAlign w:val="bottom"/>
          </w:tcPr>
          <w:p w14:paraId="46AB087D">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610EDBEC">
            <w:pPr>
              <w:widowControl w:val="0"/>
              <w:autoSpaceDE w:val="0"/>
              <w:autoSpaceDN w:val="0"/>
              <w:adjustRightInd w:val="0"/>
              <w:spacing w:after="0" w:line="240" w:lineRule="auto"/>
              <w:jc w:val="both"/>
            </w:pPr>
            <w:r>
              <w:t>18.</w:t>
            </w:r>
          </w:p>
        </w:tc>
        <w:tc>
          <w:tcPr>
            <w:tcW w:w="6800" w:type="dxa"/>
            <w:tcMar>
              <w:left w:w="140" w:type="dxa"/>
            </w:tcMar>
            <w:vAlign w:val="bottom"/>
          </w:tcPr>
          <w:p w14:paraId="02507E52">
            <w:pPr>
              <w:widowControl w:val="0"/>
              <w:autoSpaceDE w:val="0"/>
              <w:autoSpaceDN w:val="0"/>
              <w:adjustRightInd w:val="0"/>
              <w:spacing w:after="0" w:line="240" w:lineRule="auto"/>
              <w:jc w:val="both"/>
            </w:pPr>
            <w:r>
              <w:t>Examination of Tenders and determination of responsiveness</w:t>
            </w:r>
          </w:p>
        </w:tc>
        <w:tc>
          <w:tcPr>
            <w:tcW w:w="900" w:type="dxa"/>
            <w:tcMar>
              <w:left w:w="780" w:type="dxa"/>
            </w:tcMar>
            <w:vAlign w:val="center"/>
          </w:tcPr>
          <w:p w14:paraId="7F79F04B">
            <w:pPr>
              <w:widowControl w:val="0"/>
              <w:autoSpaceDE w:val="0"/>
              <w:autoSpaceDN w:val="0"/>
              <w:adjustRightInd w:val="0"/>
              <w:spacing w:after="0" w:line="240" w:lineRule="auto"/>
              <w:ind w:left="-600" w:hanging="360"/>
              <w:jc w:val="center"/>
            </w:pPr>
            <w:r>
              <w:t>12</w:t>
            </w:r>
          </w:p>
        </w:tc>
      </w:tr>
      <w:tr w14:paraId="51B49D29">
        <w:tblPrEx>
          <w:tblCellMar>
            <w:top w:w="0" w:type="dxa"/>
            <w:left w:w="0" w:type="dxa"/>
            <w:bottom w:w="0" w:type="dxa"/>
            <w:right w:w="0" w:type="dxa"/>
          </w:tblCellMar>
        </w:tblPrEx>
        <w:trPr>
          <w:trHeight w:val="230" w:hRule="atLeast"/>
        </w:trPr>
        <w:tc>
          <w:tcPr>
            <w:tcW w:w="360" w:type="dxa"/>
            <w:vAlign w:val="bottom"/>
          </w:tcPr>
          <w:p w14:paraId="2FBC85BB">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1D4D6BF0">
            <w:pPr>
              <w:widowControl w:val="0"/>
              <w:autoSpaceDE w:val="0"/>
              <w:autoSpaceDN w:val="0"/>
              <w:adjustRightInd w:val="0"/>
              <w:spacing w:after="0" w:line="240" w:lineRule="auto"/>
              <w:jc w:val="both"/>
            </w:pPr>
            <w:r>
              <w:t>19.</w:t>
            </w:r>
          </w:p>
        </w:tc>
        <w:tc>
          <w:tcPr>
            <w:tcW w:w="6800" w:type="dxa"/>
            <w:tcMar>
              <w:left w:w="140" w:type="dxa"/>
            </w:tcMar>
            <w:vAlign w:val="bottom"/>
          </w:tcPr>
          <w:p w14:paraId="5AC3370B">
            <w:pPr>
              <w:widowControl w:val="0"/>
              <w:autoSpaceDE w:val="0"/>
              <w:autoSpaceDN w:val="0"/>
              <w:adjustRightInd w:val="0"/>
              <w:spacing w:after="0" w:line="240" w:lineRule="auto"/>
              <w:jc w:val="both"/>
            </w:pPr>
            <w:r>
              <w:t>Correction of errors</w:t>
            </w:r>
          </w:p>
        </w:tc>
        <w:tc>
          <w:tcPr>
            <w:tcW w:w="900" w:type="dxa"/>
            <w:tcMar>
              <w:left w:w="780" w:type="dxa"/>
            </w:tcMar>
            <w:vAlign w:val="center"/>
          </w:tcPr>
          <w:p w14:paraId="0361D328">
            <w:pPr>
              <w:widowControl w:val="0"/>
              <w:autoSpaceDE w:val="0"/>
              <w:autoSpaceDN w:val="0"/>
              <w:adjustRightInd w:val="0"/>
              <w:spacing w:after="0" w:line="240" w:lineRule="auto"/>
              <w:ind w:left="-600" w:hanging="360"/>
              <w:jc w:val="center"/>
            </w:pPr>
            <w:r>
              <w:t>12</w:t>
            </w:r>
          </w:p>
        </w:tc>
      </w:tr>
      <w:tr w14:paraId="24FDFEAF">
        <w:tblPrEx>
          <w:tblCellMar>
            <w:top w:w="0" w:type="dxa"/>
            <w:left w:w="0" w:type="dxa"/>
            <w:bottom w:w="0" w:type="dxa"/>
            <w:right w:w="0" w:type="dxa"/>
          </w:tblCellMar>
        </w:tblPrEx>
        <w:trPr>
          <w:trHeight w:val="239" w:hRule="atLeast"/>
        </w:trPr>
        <w:tc>
          <w:tcPr>
            <w:tcW w:w="360" w:type="dxa"/>
            <w:vAlign w:val="bottom"/>
          </w:tcPr>
          <w:p w14:paraId="3F979C6B">
            <w:pPr>
              <w:widowControl w:val="0"/>
              <w:autoSpaceDE w:val="0"/>
              <w:autoSpaceDN w:val="0"/>
              <w:adjustRightInd w:val="0"/>
              <w:spacing w:after="0" w:line="240" w:lineRule="auto"/>
              <w:jc w:val="both"/>
              <w:rPr>
                <w:sz w:val="16"/>
                <w:szCs w:val="16"/>
              </w:rPr>
            </w:pPr>
          </w:p>
        </w:tc>
        <w:tc>
          <w:tcPr>
            <w:tcW w:w="580" w:type="dxa"/>
            <w:tcMar>
              <w:left w:w="180" w:type="dxa"/>
            </w:tcMar>
            <w:vAlign w:val="bottom"/>
          </w:tcPr>
          <w:p w14:paraId="633AAF94">
            <w:pPr>
              <w:widowControl w:val="0"/>
              <w:autoSpaceDE w:val="0"/>
              <w:autoSpaceDN w:val="0"/>
              <w:adjustRightInd w:val="0"/>
              <w:spacing w:after="0" w:line="240" w:lineRule="auto"/>
              <w:jc w:val="both"/>
            </w:pPr>
            <w:r>
              <w:t>20.</w:t>
            </w:r>
          </w:p>
        </w:tc>
        <w:tc>
          <w:tcPr>
            <w:tcW w:w="6800" w:type="dxa"/>
            <w:tcMar>
              <w:left w:w="140" w:type="dxa"/>
            </w:tcMar>
            <w:vAlign w:val="bottom"/>
          </w:tcPr>
          <w:p w14:paraId="79BED285">
            <w:pPr>
              <w:widowControl w:val="0"/>
              <w:autoSpaceDE w:val="0"/>
              <w:autoSpaceDN w:val="0"/>
              <w:adjustRightInd w:val="0"/>
              <w:spacing w:after="0" w:line="240" w:lineRule="auto"/>
              <w:jc w:val="both"/>
            </w:pPr>
            <w:r>
              <w:t>Evaluation and comparison of Tenders</w:t>
            </w:r>
          </w:p>
        </w:tc>
        <w:tc>
          <w:tcPr>
            <w:tcW w:w="900" w:type="dxa"/>
            <w:tcMar>
              <w:left w:w="780" w:type="dxa"/>
            </w:tcMar>
            <w:vAlign w:val="center"/>
          </w:tcPr>
          <w:p w14:paraId="6BF04DE0">
            <w:pPr>
              <w:widowControl w:val="0"/>
              <w:autoSpaceDE w:val="0"/>
              <w:autoSpaceDN w:val="0"/>
              <w:adjustRightInd w:val="0"/>
              <w:spacing w:after="0" w:line="240" w:lineRule="auto"/>
              <w:ind w:left="-600" w:hanging="360"/>
              <w:jc w:val="center"/>
            </w:pPr>
            <w:r>
              <w:t>12</w:t>
            </w:r>
          </w:p>
        </w:tc>
      </w:tr>
      <w:tr w14:paraId="4695384A">
        <w:tblPrEx>
          <w:tblCellMar>
            <w:top w:w="0" w:type="dxa"/>
            <w:left w:w="0" w:type="dxa"/>
            <w:bottom w:w="0" w:type="dxa"/>
            <w:right w:w="0" w:type="dxa"/>
          </w:tblCellMar>
        </w:tblPrEx>
        <w:trPr>
          <w:trHeight w:val="462" w:hRule="atLeast"/>
        </w:trPr>
        <w:tc>
          <w:tcPr>
            <w:tcW w:w="360" w:type="dxa"/>
            <w:vAlign w:val="bottom"/>
          </w:tcPr>
          <w:p w14:paraId="1D491D62">
            <w:pPr>
              <w:widowControl w:val="0"/>
              <w:autoSpaceDE w:val="0"/>
              <w:autoSpaceDN w:val="0"/>
              <w:adjustRightInd w:val="0"/>
              <w:spacing w:after="0" w:line="240" w:lineRule="auto"/>
              <w:jc w:val="both"/>
            </w:pPr>
            <w:r>
              <w:rPr>
                <w:b/>
                <w:bCs/>
              </w:rPr>
              <w:t>F.</w:t>
            </w:r>
          </w:p>
        </w:tc>
        <w:tc>
          <w:tcPr>
            <w:tcW w:w="7380" w:type="dxa"/>
            <w:gridSpan w:val="2"/>
            <w:tcMar>
              <w:left w:w="180" w:type="dxa"/>
            </w:tcMar>
            <w:vAlign w:val="bottom"/>
          </w:tcPr>
          <w:p w14:paraId="52E10134">
            <w:pPr>
              <w:widowControl w:val="0"/>
              <w:autoSpaceDE w:val="0"/>
              <w:autoSpaceDN w:val="0"/>
              <w:adjustRightInd w:val="0"/>
              <w:spacing w:after="0" w:line="240" w:lineRule="auto"/>
              <w:jc w:val="both"/>
            </w:pPr>
            <w:r>
              <w:rPr>
                <w:b/>
                <w:bCs/>
                <w:sz w:val="19"/>
                <w:szCs w:val="19"/>
              </w:rPr>
              <w:t>Award of contract</w:t>
            </w:r>
          </w:p>
        </w:tc>
        <w:tc>
          <w:tcPr>
            <w:tcW w:w="900" w:type="dxa"/>
            <w:vAlign w:val="center"/>
          </w:tcPr>
          <w:p w14:paraId="6982C24A">
            <w:pPr>
              <w:widowControl w:val="0"/>
              <w:autoSpaceDE w:val="0"/>
              <w:autoSpaceDN w:val="0"/>
              <w:adjustRightInd w:val="0"/>
              <w:spacing w:after="0" w:line="240" w:lineRule="auto"/>
              <w:ind w:left="-600" w:hanging="360"/>
              <w:jc w:val="center"/>
            </w:pPr>
          </w:p>
        </w:tc>
      </w:tr>
      <w:tr w14:paraId="473F097D">
        <w:tblPrEx>
          <w:tblCellMar>
            <w:top w:w="0" w:type="dxa"/>
            <w:left w:w="0" w:type="dxa"/>
            <w:bottom w:w="0" w:type="dxa"/>
            <w:right w:w="0" w:type="dxa"/>
          </w:tblCellMar>
        </w:tblPrEx>
        <w:trPr>
          <w:trHeight w:val="449" w:hRule="atLeast"/>
        </w:trPr>
        <w:tc>
          <w:tcPr>
            <w:tcW w:w="360" w:type="dxa"/>
            <w:vAlign w:val="bottom"/>
          </w:tcPr>
          <w:p w14:paraId="22EEAD07">
            <w:pPr>
              <w:widowControl w:val="0"/>
              <w:autoSpaceDE w:val="0"/>
              <w:autoSpaceDN w:val="0"/>
              <w:adjustRightInd w:val="0"/>
              <w:spacing w:after="0" w:line="240" w:lineRule="auto"/>
              <w:jc w:val="both"/>
            </w:pPr>
          </w:p>
        </w:tc>
        <w:tc>
          <w:tcPr>
            <w:tcW w:w="580" w:type="dxa"/>
            <w:tcMar>
              <w:left w:w="180" w:type="dxa"/>
            </w:tcMar>
            <w:vAlign w:val="bottom"/>
          </w:tcPr>
          <w:p w14:paraId="4F2B65BA">
            <w:pPr>
              <w:widowControl w:val="0"/>
              <w:autoSpaceDE w:val="0"/>
              <w:autoSpaceDN w:val="0"/>
              <w:adjustRightInd w:val="0"/>
              <w:spacing w:after="0" w:line="240" w:lineRule="auto"/>
              <w:jc w:val="both"/>
            </w:pPr>
            <w:r>
              <w:t>21.</w:t>
            </w:r>
          </w:p>
        </w:tc>
        <w:tc>
          <w:tcPr>
            <w:tcW w:w="6800" w:type="dxa"/>
            <w:tcMar>
              <w:left w:w="140" w:type="dxa"/>
            </w:tcMar>
            <w:vAlign w:val="bottom"/>
          </w:tcPr>
          <w:p w14:paraId="7A1BCC10">
            <w:pPr>
              <w:widowControl w:val="0"/>
              <w:autoSpaceDE w:val="0"/>
              <w:autoSpaceDN w:val="0"/>
              <w:adjustRightInd w:val="0"/>
              <w:spacing w:after="0" w:line="240" w:lineRule="auto"/>
              <w:jc w:val="both"/>
            </w:pPr>
            <w:r>
              <w:rPr>
                <w:sz w:val="19"/>
                <w:szCs w:val="19"/>
              </w:rPr>
              <w:t>Award criteria</w:t>
            </w:r>
          </w:p>
        </w:tc>
        <w:tc>
          <w:tcPr>
            <w:tcW w:w="900" w:type="dxa"/>
            <w:tcMar>
              <w:left w:w="780" w:type="dxa"/>
            </w:tcMar>
            <w:vAlign w:val="center"/>
          </w:tcPr>
          <w:p w14:paraId="074B813B">
            <w:pPr>
              <w:widowControl w:val="0"/>
              <w:autoSpaceDE w:val="0"/>
              <w:autoSpaceDN w:val="0"/>
              <w:adjustRightInd w:val="0"/>
              <w:spacing w:after="0" w:line="240" w:lineRule="auto"/>
              <w:ind w:left="-600" w:hanging="360"/>
              <w:jc w:val="center"/>
            </w:pPr>
            <w:r>
              <w:t>13</w:t>
            </w:r>
          </w:p>
        </w:tc>
      </w:tr>
      <w:tr w14:paraId="251F145B">
        <w:tblPrEx>
          <w:tblCellMar>
            <w:top w:w="0" w:type="dxa"/>
            <w:left w:w="0" w:type="dxa"/>
            <w:bottom w:w="0" w:type="dxa"/>
            <w:right w:w="0" w:type="dxa"/>
          </w:tblCellMar>
        </w:tblPrEx>
        <w:trPr>
          <w:trHeight w:val="230" w:hRule="atLeast"/>
        </w:trPr>
        <w:tc>
          <w:tcPr>
            <w:tcW w:w="360" w:type="dxa"/>
            <w:vAlign w:val="bottom"/>
          </w:tcPr>
          <w:p w14:paraId="72BD0262">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2B0484A7">
            <w:pPr>
              <w:widowControl w:val="0"/>
              <w:autoSpaceDE w:val="0"/>
              <w:autoSpaceDN w:val="0"/>
              <w:adjustRightInd w:val="0"/>
              <w:spacing w:after="0" w:line="240" w:lineRule="auto"/>
              <w:jc w:val="both"/>
            </w:pPr>
            <w:r>
              <w:t>22</w:t>
            </w:r>
          </w:p>
        </w:tc>
        <w:tc>
          <w:tcPr>
            <w:tcW w:w="6800" w:type="dxa"/>
            <w:tcMar>
              <w:left w:w="140" w:type="dxa"/>
            </w:tcMar>
            <w:vAlign w:val="bottom"/>
          </w:tcPr>
          <w:p w14:paraId="6BD23EFB">
            <w:pPr>
              <w:widowControl w:val="0"/>
              <w:autoSpaceDE w:val="0"/>
              <w:autoSpaceDN w:val="0"/>
              <w:adjustRightInd w:val="0"/>
              <w:spacing w:after="0" w:line="240" w:lineRule="auto"/>
              <w:jc w:val="both"/>
            </w:pPr>
            <w:r>
              <w:t>Employer’s right to accept any Tender and to reject any or allTenders</w:t>
            </w:r>
          </w:p>
        </w:tc>
        <w:tc>
          <w:tcPr>
            <w:tcW w:w="900" w:type="dxa"/>
            <w:tcMar>
              <w:left w:w="780" w:type="dxa"/>
            </w:tcMar>
            <w:vAlign w:val="center"/>
          </w:tcPr>
          <w:p w14:paraId="0726D3DF">
            <w:pPr>
              <w:widowControl w:val="0"/>
              <w:autoSpaceDE w:val="0"/>
              <w:autoSpaceDN w:val="0"/>
              <w:adjustRightInd w:val="0"/>
              <w:spacing w:after="0" w:line="240" w:lineRule="auto"/>
              <w:ind w:left="-780" w:hanging="180"/>
              <w:jc w:val="center"/>
            </w:pPr>
            <w:r>
              <w:t>13</w:t>
            </w:r>
          </w:p>
        </w:tc>
      </w:tr>
      <w:tr w14:paraId="69E6E043">
        <w:tblPrEx>
          <w:tblCellMar>
            <w:top w:w="0" w:type="dxa"/>
            <w:left w:w="0" w:type="dxa"/>
            <w:bottom w:w="0" w:type="dxa"/>
            <w:right w:w="0" w:type="dxa"/>
          </w:tblCellMar>
        </w:tblPrEx>
        <w:trPr>
          <w:trHeight w:val="229" w:hRule="atLeast"/>
        </w:trPr>
        <w:tc>
          <w:tcPr>
            <w:tcW w:w="360" w:type="dxa"/>
            <w:vAlign w:val="bottom"/>
          </w:tcPr>
          <w:p w14:paraId="2469E815">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03143F1E">
            <w:pPr>
              <w:widowControl w:val="0"/>
              <w:autoSpaceDE w:val="0"/>
              <w:autoSpaceDN w:val="0"/>
              <w:adjustRightInd w:val="0"/>
              <w:spacing w:after="0" w:line="240" w:lineRule="auto"/>
              <w:jc w:val="both"/>
            </w:pPr>
            <w:r>
              <w:t>23.</w:t>
            </w:r>
          </w:p>
        </w:tc>
        <w:tc>
          <w:tcPr>
            <w:tcW w:w="6800" w:type="dxa"/>
            <w:tcMar>
              <w:left w:w="140" w:type="dxa"/>
            </w:tcMar>
            <w:vAlign w:val="bottom"/>
          </w:tcPr>
          <w:p w14:paraId="62BBDBA4">
            <w:pPr>
              <w:widowControl w:val="0"/>
              <w:autoSpaceDE w:val="0"/>
              <w:autoSpaceDN w:val="0"/>
              <w:adjustRightInd w:val="0"/>
              <w:spacing w:after="0" w:line="240" w:lineRule="auto"/>
              <w:jc w:val="both"/>
            </w:pPr>
            <w:r>
              <w:t>Notification of award and signing of Agreement</w:t>
            </w:r>
          </w:p>
        </w:tc>
        <w:tc>
          <w:tcPr>
            <w:tcW w:w="900" w:type="dxa"/>
            <w:tcMar>
              <w:left w:w="780" w:type="dxa"/>
            </w:tcMar>
            <w:vAlign w:val="center"/>
          </w:tcPr>
          <w:p w14:paraId="72E60419">
            <w:pPr>
              <w:widowControl w:val="0"/>
              <w:autoSpaceDE w:val="0"/>
              <w:autoSpaceDN w:val="0"/>
              <w:adjustRightInd w:val="0"/>
              <w:spacing w:after="0" w:line="240" w:lineRule="auto"/>
              <w:ind w:left="-600" w:hanging="360"/>
              <w:jc w:val="center"/>
            </w:pPr>
            <w:r>
              <w:t>13</w:t>
            </w:r>
          </w:p>
        </w:tc>
      </w:tr>
      <w:tr w14:paraId="20DA6E5E">
        <w:tblPrEx>
          <w:tblCellMar>
            <w:top w:w="0" w:type="dxa"/>
            <w:left w:w="0" w:type="dxa"/>
            <w:bottom w:w="0" w:type="dxa"/>
            <w:right w:w="0" w:type="dxa"/>
          </w:tblCellMar>
        </w:tblPrEx>
        <w:trPr>
          <w:trHeight w:val="230" w:hRule="atLeast"/>
        </w:trPr>
        <w:tc>
          <w:tcPr>
            <w:tcW w:w="360" w:type="dxa"/>
            <w:vAlign w:val="bottom"/>
          </w:tcPr>
          <w:p w14:paraId="5532322D">
            <w:pPr>
              <w:widowControl w:val="0"/>
              <w:autoSpaceDE w:val="0"/>
              <w:autoSpaceDN w:val="0"/>
              <w:adjustRightInd w:val="0"/>
              <w:spacing w:after="0" w:line="240" w:lineRule="auto"/>
              <w:jc w:val="both"/>
              <w:rPr>
                <w:sz w:val="15"/>
                <w:szCs w:val="15"/>
              </w:rPr>
            </w:pPr>
          </w:p>
        </w:tc>
        <w:tc>
          <w:tcPr>
            <w:tcW w:w="580" w:type="dxa"/>
            <w:tcMar>
              <w:left w:w="180" w:type="dxa"/>
            </w:tcMar>
            <w:vAlign w:val="bottom"/>
          </w:tcPr>
          <w:p w14:paraId="6AA2259C">
            <w:pPr>
              <w:widowControl w:val="0"/>
              <w:autoSpaceDE w:val="0"/>
              <w:autoSpaceDN w:val="0"/>
              <w:adjustRightInd w:val="0"/>
              <w:spacing w:after="0" w:line="240" w:lineRule="auto"/>
              <w:jc w:val="both"/>
            </w:pPr>
            <w:r>
              <w:t>24.</w:t>
            </w:r>
          </w:p>
        </w:tc>
        <w:tc>
          <w:tcPr>
            <w:tcW w:w="6800" w:type="dxa"/>
            <w:tcMar>
              <w:left w:w="140" w:type="dxa"/>
            </w:tcMar>
            <w:vAlign w:val="bottom"/>
          </w:tcPr>
          <w:p w14:paraId="13834EED">
            <w:pPr>
              <w:widowControl w:val="0"/>
              <w:autoSpaceDE w:val="0"/>
              <w:autoSpaceDN w:val="0"/>
              <w:adjustRightInd w:val="0"/>
              <w:spacing w:after="0" w:line="240" w:lineRule="auto"/>
              <w:jc w:val="both"/>
            </w:pPr>
            <w:r>
              <w:t>Security deposit</w:t>
            </w:r>
          </w:p>
        </w:tc>
        <w:tc>
          <w:tcPr>
            <w:tcW w:w="900" w:type="dxa"/>
            <w:tcMar>
              <w:left w:w="780" w:type="dxa"/>
            </w:tcMar>
            <w:vAlign w:val="center"/>
          </w:tcPr>
          <w:p w14:paraId="631128E1">
            <w:pPr>
              <w:widowControl w:val="0"/>
              <w:autoSpaceDE w:val="0"/>
              <w:autoSpaceDN w:val="0"/>
              <w:adjustRightInd w:val="0"/>
              <w:spacing w:after="0" w:line="240" w:lineRule="auto"/>
              <w:ind w:left="-600" w:hanging="360"/>
              <w:jc w:val="center"/>
            </w:pPr>
            <w:r>
              <w:t>14</w:t>
            </w:r>
          </w:p>
        </w:tc>
      </w:tr>
      <w:tr w14:paraId="2E951325">
        <w:tblPrEx>
          <w:tblCellMar>
            <w:top w:w="0" w:type="dxa"/>
            <w:left w:w="0" w:type="dxa"/>
            <w:bottom w:w="0" w:type="dxa"/>
            <w:right w:w="0" w:type="dxa"/>
          </w:tblCellMar>
        </w:tblPrEx>
        <w:trPr>
          <w:trHeight w:val="261" w:hRule="atLeast"/>
        </w:trPr>
        <w:tc>
          <w:tcPr>
            <w:tcW w:w="360" w:type="dxa"/>
            <w:vAlign w:val="bottom"/>
          </w:tcPr>
          <w:p w14:paraId="50578051">
            <w:pPr>
              <w:widowControl w:val="0"/>
              <w:autoSpaceDE w:val="0"/>
              <w:autoSpaceDN w:val="0"/>
              <w:adjustRightInd w:val="0"/>
              <w:spacing w:after="0" w:line="240" w:lineRule="auto"/>
              <w:jc w:val="both"/>
              <w:rPr>
                <w:sz w:val="17"/>
                <w:szCs w:val="17"/>
              </w:rPr>
            </w:pPr>
          </w:p>
        </w:tc>
        <w:tc>
          <w:tcPr>
            <w:tcW w:w="580" w:type="dxa"/>
            <w:tcMar>
              <w:left w:w="180" w:type="dxa"/>
            </w:tcMar>
            <w:vAlign w:val="bottom"/>
          </w:tcPr>
          <w:p w14:paraId="602043E9">
            <w:pPr>
              <w:widowControl w:val="0"/>
              <w:autoSpaceDE w:val="0"/>
              <w:autoSpaceDN w:val="0"/>
              <w:adjustRightInd w:val="0"/>
              <w:spacing w:after="0" w:line="240" w:lineRule="auto"/>
              <w:jc w:val="both"/>
            </w:pPr>
            <w:r>
              <w:t>25.</w:t>
            </w:r>
          </w:p>
        </w:tc>
        <w:tc>
          <w:tcPr>
            <w:tcW w:w="6800" w:type="dxa"/>
            <w:tcMar>
              <w:left w:w="140" w:type="dxa"/>
            </w:tcMar>
            <w:vAlign w:val="bottom"/>
          </w:tcPr>
          <w:p w14:paraId="4C1D4D5C">
            <w:pPr>
              <w:widowControl w:val="0"/>
              <w:autoSpaceDE w:val="0"/>
              <w:autoSpaceDN w:val="0"/>
              <w:adjustRightInd w:val="0"/>
              <w:spacing w:after="0" w:line="240" w:lineRule="auto"/>
              <w:jc w:val="both"/>
            </w:pPr>
            <w:r>
              <w:t>Corrupt or Fraudulent practices</w:t>
            </w:r>
          </w:p>
        </w:tc>
        <w:tc>
          <w:tcPr>
            <w:tcW w:w="900" w:type="dxa"/>
            <w:tcMar>
              <w:left w:w="780" w:type="dxa"/>
            </w:tcMar>
            <w:vAlign w:val="center"/>
          </w:tcPr>
          <w:p w14:paraId="6F9DBE4A">
            <w:pPr>
              <w:widowControl w:val="0"/>
              <w:autoSpaceDE w:val="0"/>
              <w:autoSpaceDN w:val="0"/>
              <w:adjustRightInd w:val="0"/>
              <w:spacing w:after="0" w:line="240" w:lineRule="auto"/>
              <w:ind w:left="-600" w:hanging="360"/>
              <w:jc w:val="center"/>
            </w:pPr>
            <w:r>
              <w:t>14</w:t>
            </w:r>
          </w:p>
        </w:tc>
      </w:tr>
      <w:tr w14:paraId="0F018814">
        <w:tblPrEx>
          <w:tblCellMar>
            <w:top w:w="0" w:type="dxa"/>
            <w:left w:w="0" w:type="dxa"/>
            <w:bottom w:w="0" w:type="dxa"/>
            <w:right w:w="0" w:type="dxa"/>
          </w:tblCellMar>
        </w:tblPrEx>
        <w:trPr>
          <w:trHeight w:val="261" w:hRule="atLeast"/>
        </w:trPr>
        <w:tc>
          <w:tcPr>
            <w:tcW w:w="360" w:type="dxa"/>
            <w:vAlign w:val="bottom"/>
          </w:tcPr>
          <w:p w14:paraId="6E7D6166">
            <w:pPr>
              <w:widowControl w:val="0"/>
              <w:autoSpaceDE w:val="0"/>
              <w:autoSpaceDN w:val="0"/>
              <w:adjustRightInd w:val="0"/>
              <w:spacing w:after="0" w:line="240" w:lineRule="auto"/>
              <w:jc w:val="both"/>
              <w:rPr>
                <w:b/>
                <w:bCs/>
                <w:sz w:val="17"/>
                <w:szCs w:val="17"/>
              </w:rPr>
            </w:pPr>
            <w:r>
              <w:rPr>
                <w:b/>
                <w:bCs/>
                <w:sz w:val="17"/>
                <w:szCs w:val="17"/>
              </w:rPr>
              <w:t>G</w:t>
            </w:r>
          </w:p>
        </w:tc>
        <w:tc>
          <w:tcPr>
            <w:tcW w:w="7380" w:type="dxa"/>
            <w:gridSpan w:val="2"/>
            <w:tcMar>
              <w:left w:w="180" w:type="dxa"/>
            </w:tcMar>
            <w:vAlign w:val="bottom"/>
          </w:tcPr>
          <w:p w14:paraId="2F1CEB00">
            <w:pPr>
              <w:widowControl w:val="0"/>
              <w:autoSpaceDE w:val="0"/>
              <w:autoSpaceDN w:val="0"/>
              <w:adjustRightInd w:val="0"/>
              <w:spacing w:after="0" w:line="240" w:lineRule="auto"/>
              <w:jc w:val="both"/>
              <w:rPr>
                <w:b/>
                <w:bCs/>
              </w:rPr>
            </w:pPr>
            <w:r>
              <w:rPr>
                <w:b/>
                <w:bCs/>
              </w:rPr>
              <w:t xml:space="preserve">Death of contractor </w:t>
            </w:r>
          </w:p>
        </w:tc>
        <w:tc>
          <w:tcPr>
            <w:tcW w:w="900" w:type="dxa"/>
            <w:tcMar>
              <w:left w:w="780" w:type="dxa"/>
            </w:tcMar>
            <w:vAlign w:val="bottom"/>
          </w:tcPr>
          <w:p w14:paraId="0661E4C3">
            <w:pPr>
              <w:widowControl w:val="0"/>
              <w:autoSpaceDE w:val="0"/>
              <w:autoSpaceDN w:val="0"/>
              <w:adjustRightInd w:val="0"/>
              <w:spacing w:after="0" w:line="240" w:lineRule="auto"/>
              <w:jc w:val="center"/>
            </w:pPr>
          </w:p>
        </w:tc>
      </w:tr>
      <w:tr w14:paraId="5777E483">
        <w:tblPrEx>
          <w:tblCellMar>
            <w:top w:w="0" w:type="dxa"/>
            <w:left w:w="0" w:type="dxa"/>
            <w:bottom w:w="0" w:type="dxa"/>
            <w:right w:w="0" w:type="dxa"/>
          </w:tblCellMar>
        </w:tblPrEx>
        <w:trPr>
          <w:trHeight w:val="261" w:hRule="atLeast"/>
        </w:trPr>
        <w:tc>
          <w:tcPr>
            <w:tcW w:w="360" w:type="dxa"/>
            <w:vAlign w:val="bottom"/>
          </w:tcPr>
          <w:p w14:paraId="7CE9A09A">
            <w:pPr>
              <w:widowControl w:val="0"/>
              <w:autoSpaceDE w:val="0"/>
              <w:autoSpaceDN w:val="0"/>
              <w:adjustRightInd w:val="0"/>
              <w:spacing w:after="0" w:line="240" w:lineRule="auto"/>
              <w:jc w:val="both"/>
              <w:rPr>
                <w:b/>
                <w:bCs/>
                <w:sz w:val="17"/>
                <w:szCs w:val="17"/>
              </w:rPr>
            </w:pPr>
          </w:p>
        </w:tc>
        <w:tc>
          <w:tcPr>
            <w:tcW w:w="580" w:type="dxa"/>
            <w:tcMar>
              <w:left w:w="180" w:type="dxa"/>
            </w:tcMar>
            <w:vAlign w:val="bottom"/>
          </w:tcPr>
          <w:p w14:paraId="0E3D51C0">
            <w:pPr>
              <w:widowControl w:val="0"/>
              <w:autoSpaceDE w:val="0"/>
              <w:autoSpaceDN w:val="0"/>
              <w:adjustRightInd w:val="0"/>
              <w:spacing w:after="0" w:line="240" w:lineRule="auto"/>
              <w:jc w:val="both"/>
            </w:pPr>
            <w:r>
              <w:t>26</w:t>
            </w:r>
          </w:p>
        </w:tc>
        <w:tc>
          <w:tcPr>
            <w:tcW w:w="6800" w:type="dxa"/>
            <w:tcMar>
              <w:left w:w="140" w:type="dxa"/>
            </w:tcMar>
            <w:vAlign w:val="bottom"/>
          </w:tcPr>
          <w:p w14:paraId="786E5986">
            <w:pPr>
              <w:widowControl w:val="0"/>
              <w:autoSpaceDE w:val="0"/>
              <w:autoSpaceDN w:val="0"/>
              <w:adjustRightInd w:val="0"/>
              <w:spacing w:after="0" w:line="240" w:lineRule="auto"/>
              <w:jc w:val="both"/>
            </w:pPr>
            <w:r>
              <w:t>Death of Contractor</w:t>
            </w:r>
          </w:p>
        </w:tc>
        <w:tc>
          <w:tcPr>
            <w:tcW w:w="900" w:type="dxa"/>
            <w:tcMar>
              <w:left w:w="780" w:type="dxa"/>
            </w:tcMar>
            <w:vAlign w:val="bottom"/>
          </w:tcPr>
          <w:p w14:paraId="34198459">
            <w:pPr>
              <w:widowControl w:val="0"/>
              <w:autoSpaceDE w:val="0"/>
              <w:autoSpaceDN w:val="0"/>
              <w:adjustRightInd w:val="0"/>
              <w:spacing w:after="0" w:line="240" w:lineRule="auto"/>
              <w:ind w:left="-780" w:right="260"/>
              <w:jc w:val="center"/>
            </w:pPr>
            <w:r>
              <w:t>15</w:t>
            </w:r>
          </w:p>
        </w:tc>
      </w:tr>
    </w:tbl>
    <w:p w14:paraId="77CA66D5">
      <w:pPr>
        <w:widowControl w:val="0"/>
        <w:autoSpaceDE w:val="0"/>
        <w:autoSpaceDN w:val="0"/>
        <w:adjustRightInd w:val="0"/>
        <w:ind w:left="4040"/>
        <w:jc w:val="both"/>
      </w:pPr>
      <w:bookmarkStart w:id="3" w:name="page5"/>
      <w:bookmarkEnd w:id="3"/>
      <w:r>
        <w:rPr>
          <w:b/>
          <w:bCs/>
        </w:rPr>
        <w:br w:type="page"/>
      </w:r>
      <w:r>
        <w:rPr>
          <w:b/>
          <w:bCs/>
        </w:rPr>
        <w:t>A. General</w:t>
      </w:r>
    </w:p>
    <w:p w14:paraId="27931CB7">
      <w:pPr>
        <w:widowControl w:val="0"/>
        <w:tabs>
          <w:tab w:val="left" w:pos="700"/>
        </w:tabs>
        <w:autoSpaceDE w:val="0"/>
        <w:autoSpaceDN w:val="0"/>
        <w:adjustRightInd w:val="0"/>
        <w:jc w:val="both"/>
      </w:pPr>
      <w:r>
        <w:rPr>
          <w:b/>
          <w:bCs/>
        </w:rPr>
        <w:t>1.</w:t>
      </w:r>
      <w:r>
        <w:tab/>
      </w:r>
      <w:r>
        <w:rPr>
          <w:b/>
          <w:bCs/>
        </w:rPr>
        <w:t>Scope of Tender</w:t>
      </w:r>
    </w:p>
    <w:p w14:paraId="73105308">
      <w:pPr>
        <w:widowControl w:val="0"/>
        <w:numPr>
          <w:ilvl w:val="1"/>
          <w:numId w:val="4"/>
        </w:numPr>
        <w:tabs>
          <w:tab w:val="left" w:pos="719"/>
          <w:tab w:val="clear" w:pos="1440"/>
        </w:tabs>
        <w:overflowPunct w:val="0"/>
        <w:autoSpaceDE w:val="0"/>
        <w:autoSpaceDN w:val="0"/>
        <w:adjustRightInd w:val="0"/>
        <w:spacing w:after="0" w:line="231" w:lineRule="auto"/>
        <w:ind w:left="720" w:hanging="720"/>
        <w:jc w:val="both"/>
      </w:pPr>
      <w:r>
        <w:t xml:space="preserve">The </w:t>
      </w:r>
      <w:r>
        <w:rPr>
          <w:rFonts w:ascii="Tahoma" w:hAnsi="Tahoma" w:cs="Tahoma"/>
          <w:b/>
          <w:bCs/>
        </w:rPr>
        <w:t xml:space="preserve">Chief Officer, </w:t>
      </w:r>
      <w:r>
        <w:rPr>
          <w:b/>
        </w:rPr>
        <w:t>TP Huliyar</w:t>
      </w:r>
      <w:r>
        <w:t xml:space="preserve">(Referred to as Employer in these documents) invites tenders from Contractors registered in PWD for the construction of works (as defined in these documents and referred to as "the works") detailed in the Table given in the Invitation for Tenders (IFT). The tenderers may submit tenders for any or all of the works detailed in the table given in IFT. </w:t>
      </w:r>
    </w:p>
    <w:p w14:paraId="427450A2">
      <w:pPr>
        <w:widowControl w:val="0"/>
        <w:autoSpaceDE w:val="0"/>
        <w:autoSpaceDN w:val="0"/>
        <w:adjustRightInd w:val="0"/>
        <w:spacing w:line="179" w:lineRule="exact"/>
        <w:jc w:val="both"/>
      </w:pPr>
    </w:p>
    <w:p w14:paraId="5DDFE19D">
      <w:pPr>
        <w:widowControl w:val="0"/>
        <w:numPr>
          <w:ilvl w:val="0"/>
          <w:numId w:val="5"/>
        </w:numPr>
        <w:overflowPunct w:val="0"/>
        <w:autoSpaceDE w:val="0"/>
        <w:autoSpaceDN w:val="0"/>
        <w:adjustRightInd w:val="0"/>
        <w:spacing w:after="0" w:line="240" w:lineRule="auto"/>
        <w:ind w:hanging="720"/>
        <w:jc w:val="both"/>
        <w:rPr>
          <w:b/>
          <w:bCs/>
        </w:rPr>
      </w:pPr>
      <w:r>
        <w:rPr>
          <w:b/>
          <w:bCs/>
        </w:rPr>
        <w:t xml:space="preserve">Eligible Tenderers </w:t>
      </w:r>
    </w:p>
    <w:p w14:paraId="72D67518">
      <w:pPr>
        <w:widowControl w:val="0"/>
        <w:autoSpaceDE w:val="0"/>
        <w:autoSpaceDN w:val="0"/>
        <w:adjustRightInd w:val="0"/>
        <w:spacing w:line="231" w:lineRule="exact"/>
        <w:jc w:val="both"/>
        <w:rPr>
          <w:b/>
          <w:bCs/>
        </w:rPr>
      </w:pPr>
    </w:p>
    <w:p w14:paraId="5500E6AB">
      <w:pPr>
        <w:widowControl w:val="0"/>
        <w:numPr>
          <w:ilvl w:val="1"/>
          <w:numId w:val="5"/>
        </w:numPr>
        <w:tabs>
          <w:tab w:val="left" w:pos="719"/>
          <w:tab w:val="clear" w:pos="1440"/>
        </w:tabs>
        <w:overflowPunct w:val="0"/>
        <w:autoSpaceDE w:val="0"/>
        <w:autoSpaceDN w:val="0"/>
        <w:adjustRightInd w:val="0"/>
        <w:spacing w:after="0" w:line="251" w:lineRule="auto"/>
        <w:ind w:left="720" w:right="20" w:hanging="720"/>
        <w:jc w:val="both"/>
      </w:pPr>
      <w:r>
        <w:t xml:space="preserve">Tenderers shall not be under a declaration of ineligibility for corrupt and fraudulent practices issued by the Government of Karnataka </w:t>
      </w:r>
    </w:p>
    <w:p w14:paraId="7DB47027">
      <w:pPr>
        <w:widowControl w:val="0"/>
        <w:autoSpaceDE w:val="0"/>
        <w:autoSpaceDN w:val="0"/>
        <w:adjustRightInd w:val="0"/>
        <w:spacing w:line="1" w:lineRule="exact"/>
        <w:jc w:val="both"/>
      </w:pPr>
    </w:p>
    <w:p w14:paraId="19E7997F">
      <w:pPr>
        <w:widowControl w:val="0"/>
        <w:numPr>
          <w:ilvl w:val="1"/>
          <w:numId w:val="5"/>
        </w:numPr>
        <w:tabs>
          <w:tab w:val="left" w:pos="720"/>
          <w:tab w:val="clear" w:pos="1440"/>
        </w:tabs>
        <w:overflowPunct w:val="0"/>
        <w:autoSpaceDE w:val="0"/>
        <w:autoSpaceDN w:val="0"/>
        <w:adjustRightInd w:val="0"/>
        <w:spacing w:after="0" w:line="240" w:lineRule="auto"/>
        <w:ind w:left="720" w:hanging="720"/>
        <w:jc w:val="both"/>
      </w:pPr>
      <w:r>
        <w:rPr>
          <w:b/>
          <w:bCs/>
        </w:rPr>
        <w:t xml:space="preserve">Tenders  from Joint ventures are not acceptable. </w:t>
      </w:r>
    </w:p>
    <w:p w14:paraId="6C68A0C9">
      <w:pPr>
        <w:widowControl w:val="0"/>
        <w:autoSpaceDE w:val="0"/>
        <w:autoSpaceDN w:val="0"/>
        <w:adjustRightInd w:val="0"/>
        <w:spacing w:line="206" w:lineRule="exact"/>
        <w:jc w:val="both"/>
      </w:pPr>
    </w:p>
    <w:p w14:paraId="7C0B6948">
      <w:pPr>
        <w:widowControl w:val="0"/>
        <w:numPr>
          <w:ilvl w:val="0"/>
          <w:numId w:val="5"/>
        </w:numPr>
        <w:overflowPunct w:val="0"/>
        <w:autoSpaceDE w:val="0"/>
        <w:autoSpaceDN w:val="0"/>
        <w:adjustRightInd w:val="0"/>
        <w:spacing w:after="0" w:line="240" w:lineRule="auto"/>
        <w:ind w:hanging="720"/>
        <w:jc w:val="both"/>
        <w:rPr>
          <w:b/>
          <w:bCs/>
        </w:rPr>
      </w:pPr>
      <w:r>
        <w:rPr>
          <w:b/>
          <w:bCs/>
        </w:rPr>
        <w:t xml:space="preserve">Tender capacity: </w:t>
      </w:r>
    </w:p>
    <w:p w14:paraId="3093AEF9">
      <w:pPr>
        <w:widowControl w:val="0"/>
        <w:autoSpaceDE w:val="0"/>
        <w:autoSpaceDN w:val="0"/>
        <w:adjustRightInd w:val="0"/>
        <w:spacing w:line="231" w:lineRule="exact"/>
        <w:jc w:val="both"/>
        <w:rPr>
          <w:b/>
          <w:bCs/>
        </w:rPr>
      </w:pPr>
    </w:p>
    <w:p w14:paraId="31DAB5E7">
      <w:pPr>
        <w:widowControl w:val="0"/>
        <w:numPr>
          <w:ilvl w:val="1"/>
          <w:numId w:val="6"/>
        </w:numPr>
        <w:tabs>
          <w:tab w:val="left" w:pos="720"/>
          <w:tab w:val="clear" w:pos="1440"/>
        </w:tabs>
        <w:overflowPunct w:val="0"/>
        <w:autoSpaceDE w:val="0"/>
        <w:autoSpaceDN w:val="0"/>
        <w:adjustRightInd w:val="0"/>
        <w:spacing w:after="0" w:line="295" w:lineRule="auto"/>
        <w:ind w:left="720" w:right="40" w:hanging="720"/>
        <w:jc w:val="both"/>
        <w:rPr>
          <w:rFonts w:ascii="Times New Roman" w:hAnsi="Times New Roman"/>
        </w:rPr>
      </w:pPr>
      <w:r>
        <w:rPr>
          <w:rFonts w:ascii="Times New Roman" w:hAnsi="Times New Roman"/>
        </w:rPr>
        <w:t xml:space="preserve">Eligible Tenderers will be qualified only if their available tender capacity is more than the total tender value. The available tender capacity will be calculated as under: </w:t>
      </w:r>
    </w:p>
    <w:p w14:paraId="27E354CB">
      <w:pPr>
        <w:widowControl w:val="0"/>
        <w:autoSpaceDE w:val="0"/>
        <w:autoSpaceDN w:val="0"/>
        <w:adjustRightInd w:val="0"/>
        <w:ind w:left="2440"/>
        <w:jc w:val="both"/>
        <w:rPr>
          <w:rFonts w:ascii="Times New Roman" w:hAnsi="Times New Roman"/>
        </w:rPr>
      </w:pPr>
      <w:r>
        <w:rPr>
          <w:rFonts w:ascii="Times New Roman" w:hAnsi="Times New Roman"/>
          <w:b/>
          <w:bCs/>
        </w:rPr>
        <w:t xml:space="preserve">Assessed available tender capacity = (A x N x 2.5 </w:t>
      </w:r>
      <w:r>
        <w:rPr>
          <w:rFonts w:ascii="Times New Roman" w:hAnsi="Times New Roman"/>
          <w:b/>
          <w:bCs/>
          <w:sz w:val="26"/>
          <w:szCs w:val="28"/>
        </w:rPr>
        <w:t>-</w:t>
      </w:r>
      <w:r>
        <w:rPr>
          <w:rFonts w:ascii="Times New Roman" w:hAnsi="Times New Roman"/>
          <w:b/>
          <w:bCs/>
        </w:rPr>
        <w:t xml:space="preserve"> B) </w:t>
      </w:r>
      <w:r>
        <w:rPr>
          <w:rFonts w:ascii="Times New Roman" w:hAnsi="Times New Roman"/>
        </w:rPr>
        <w:t>where</w:t>
      </w:r>
    </w:p>
    <w:p w14:paraId="69B72EA0">
      <w:pPr>
        <w:widowControl w:val="0"/>
        <w:overflowPunct w:val="0"/>
        <w:autoSpaceDE w:val="0"/>
        <w:autoSpaceDN w:val="0"/>
        <w:adjustRightInd w:val="0"/>
        <w:spacing w:line="223" w:lineRule="auto"/>
        <w:ind w:left="1080" w:hanging="360"/>
        <w:jc w:val="both"/>
        <w:rPr>
          <w:rFonts w:ascii="Times New Roman" w:hAnsi="Times New Roman"/>
        </w:rPr>
      </w:pPr>
      <w:r>
        <w:rPr>
          <w:rFonts w:ascii="Times New Roman" w:hAnsi="Times New Roman"/>
        </w:rPr>
        <w:t xml:space="preserve">A = Maximum value of civil engineering works executed in any one year during the last five years </w:t>
      </w:r>
      <w:r>
        <w:rPr>
          <w:rFonts w:ascii="Times New Roman" w:hAnsi="Times New Roman"/>
          <w:i/>
          <w:iCs/>
        </w:rPr>
        <w:t xml:space="preserve">(updated to </w:t>
      </w:r>
      <w:r>
        <w:rPr>
          <w:rFonts w:ascii="Times New Roman" w:hAnsi="Times New Roman"/>
          <w:b/>
          <w:i/>
          <w:iCs/>
        </w:rPr>
        <w:t>2021-22</w:t>
      </w:r>
      <w:r>
        <w:rPr>
          <w:rFonts w:ascii="Times New Roman" w:hAnsi="Times New Roman"/>
          <w:i/>
          <w:iCs/>
        </w:rPr>
        <w:t xml:space="preserve"> price level) </w:t>
      </w:r>
      <w:r>
        <w:rPr>
          <w:rFonts w:ascii="Times New Roman" w:hAnsi="Times New Roman"/>
        </w:rPr>
        <w:t>taking into account the completed as well as works in progress.</w:t>
      </w:r>
    </w:p>
    <w:p w14:paraId="7EADACB8">
      <w:pPr>
        <w:widowControl w:val="0"/>
        <w:autoSpaceDE w:val="0"/>
        <w:autoSpaceDN w:val="0"/>
        <w:adjustRightInd w:val="0"/>
        <w:spacing w:line="213" w:lineRule="auto"/>
        <w:ind w:left="720"/>
        <w:jc w:val="both"/>
        <w:rPr>
          <w:rFonts w:ascii="Times New Roman" w:hAnsi="Times New Roman"/>
        </w:rPr>
      </w:pPr>
      <w:r>
        <w:rPr>
          <w:rFonts w:ascii="Times New Roman" w:hAnsi="Times New Roman"/>
        </w:rPr>
        <w:t>N = Number of years prescribed for completion of the works for which Tenders are invited.</w:t>
      </w:r>
    </w:p>
    <w:p w14:paraId="4B85EBC8">
      <w:pPr>
        <w:widowControl w:val="0"/>
        <w:overflowPunct w:val="0"/>
        <w:autoSpaceDE w:val="0"/>
        <w:autoSpaceDN w:val="0"/>
        <w:adjustRightInd w:val="0"/>
        <w:spacing w:line="232" w:lineRule="auto"/>
        <w:ind w:left="1080" w:right="260" w:hanging="360"/>
        <w:jc w:val="both"/>
        <w:rPr>
          <w:rFonts w:ascii="Times New Roman" w:hAnsi="Times New Roman"/>
        </w:rPr>
      </w:pPr>
      <w:r>
        <w:rPr>
          <w:rFonts w:ascii="Times New Roman" w:hAnsi="Times New Roman"/>
        </w:rPr>
        <w:t xml:space="preserve">B = Value, at </w:t>
      </w:r>
      <w:r>
        <w:rPr>
          <w:rFonts w:ascii="Times New Roman" w:hAnsi="Times New Roman"/>
          <w:b/>
        </w:rPr>
        <w:t>2021-22</w:t>
      </w:r>
      <w:r>
        <w:rPr>
          <w:rFonts w:ascii="Times New Roman" w:hAnsi="Times New Roman"/>
        </w:rPr>
        <w:t xml:space="preserve"> price level, of existing commitments and on-going works to be completed during the next.6/12years.</w:t>
      </w:r>
    </w:p>
    <w:p w14:paraId="1870D516">
      <w:pPr>
        <w:widowControl w:val="0"/>
        <w:overflowPunct w:val="0"/>
        <w:autoSpaceDE w:val="0"/>
        <w:autoSpaceDN w:val="0"/>
        <w:adjustRightInd w:val="0"/>
        <w:spacing w:line="258" w:lineRule="auto"/>
        <w:ind w:left="1080" w:right="40" w:hanging="1080"/>
        <w:jc w:val="both"/>
        <w:rPr>
          <w:rFonts w:ascii="Times New Roman" w:hAnsi="Times New Roman"/>
          <w:i/>
          <w:iCs/>
        </w:rPr>
      </w:pPr>
      <w:r>
        <w:rPr>
          <w:rFonts w:ascii="Times New Roman" w:hAnsi="Times New Roman"/>
          <w:b/>
          <w:bCs/>
          <w:i/>
          <w:iCs/>
        </w:rPr>
        <w:t xml:space="preserve">Note: </w:t>
      </w:r>
      <w:r>
        <w:rPr>
          <w:rFonts w:ascii="Times New Roman" w:hAnsi="Times New Roman"/>
          <w:i/>
          <w:iCs/>
        </w:rPr>
        <w:t>The statements showing the value of existing commitments and on-going works as well as thestipulated period of completion remaining for each of the works listed should be countersigned by the Employer in charge, not below the rank of an Executive Engineer or equivalent.</w:t>
      </w:r>
    </w:p>
    <w:p w14:paraId="56FC3FDF">
      <w:pPr>
        <w:widowControl w:val="0"/>
        <w:numPr>
          <w:ilvl w:val="1"/>
          <w:numId w:val="6"/>
        </w:numPr>
        <w:tabs>
          <w:tab w:val="left" w:pos="720"/>
          <w:tab w:val="clear" w:pos="1440"/>
        </w:tabs>
        <w:overflowPunct w:val="0"/>
        <w:autoSpaceDE w:val="0"/>
        <w:autoSpaceDN w:val="0"/>
        <w:adjustRightInd w:val="0"/>
        <w:spacing w:after="0" w:line="295" w:lineRule="auto"/>
        <w:ind w:left="720" w:right="40" w:hanging="720"/>
        <w:jc w:val="both"/>
        <w:rPr>
          <w:rFonts w:ascii="Times New Roman" w:hAnsi="Times New Roman"/>
          <w:b/>
          <w:bCs/>
          <w:color w:val="1F497D" w:themeColor="text2"/>
          <w:sz w:val="24"/>
          <w:szCs w:val="24"/>
          <w14:textFill>
            <w14:solidFill>
              <w14:schemeClr w14:val="tx2"/>
            </w14:solidFill>
          </w14:textFill>
        </w:rPr>
      </w:pPr>
      <w:r>
        <w:rPr>
          <w:rFonts w:ascii="Times New Roman" w:hAnsi="Times New Roman"/>
          <w:b/>
          <w:bCs/>
          <w:color w:val="1F497D" w:themeColor="text2"/>
          <w:position w:val="-1"/>
          <w:sz w:val="24"/>
          <w:szCs w:val="24"/>
          <w14:textFill>
            <w14:solidFill>
              <w14:schemeClr w14:val="tx2"/>
            </w14:solidFill>
          </w14:textFill>
        </w:rPr>
        <w:t>To qualify for award of this contract, each tenderer in its name should have in the last five years</w:t>
      </w:r>
      <w:r>
        <w:rPr>
          <w:rFonts w:ascii="Times New Roman" w:hAnsi="Times New Roman"/>
          <w:b/>
          <w:bCs/>
          <w:color w:val="1F497D" w:themeColor="text2"/>
          <w:position w:val="9"/>
          <w:sz w:val="24"/>
          <w:szCs w:val="24"/>
          <w14:textFill>
            <w14:solidFill>
              <w14:schemeClr w14:val="tx2"/>
            </w14:solidFill>
          </w14:textFill>
        </w:rPr>
        <w:t>3</w:t>
      </w:r>
    </w:p>
    <w:p w14:paraId="58E47A99">
      <w:pPr>
        <w:widowControl w:val="0"/>
        <w:numPr>
          <w:ilvl w:val="0"/>
          <w:numId w:val="7"/>
        </w:numPr>
        <w:autoSpaceDE w:val="0"/>
        <w:autoSpaceDN w:val="0"/>
        <w:adjustRightInd w:val="0"/>
        <w:spacing w:before="2" w:after="0" w:line="230" w:lineRule="exact"/>
        <w:ind w:right="187"/>
        <w:jc w:val="both"/>
        <w:rPr>
          <w:rFonts w:ascii="Times New Roman" w:hAnsi="Times New Roman"/>
          <w:b/>
          <w:bCs/>
          <w:i/>
          <w:iCs/>
          <w:color w:val="1F497D" w:themeColor="text2"/>
          <w:sz w:val="24"/>
          <w:szCs w:val="24"/>
          <w14:textFill>
            <w14:solidFill>
              <w14:schemeClr w14:val="tx2"/>
            </w14:solidFill>
          </w14:textFill>
        </w:rPr>
      </w:pPr>
      <w:r>
        <w:rPr>
          <w:rFonts w:ascii="Times New Roman" w:hAnsi="Times New Roman"/>
          <w:b/>
          <w:bCs/>
          <w:color w:val="1F497D" w:themeColor="text2"/>
          <w:sz w:val="24"/>
          <w:szCs w:val="24"/>
          <w14:textFill>
            <w14:solidFill>
              <w14:schemeClr w14:val="tx2"/>
            </w14:solidFill>
          </w14:textFill>
        </w:rPr>
        <w:t xml:space="preserve">achieved in at least two financial years an average annual financial turnover of </w:t>
      </w:r>
      <w:r>
        <w:rPr>
          <w:rFonts w:ascii="Times New Roman" w:hAnsi="Times New Roman"/>
          <w:b/>
          <w:bCs/>
          <w:color w:val="1F497D" w:themeColor="text2"/>
          <w:sz w:val="24"/>
          <w:szCs w:val="24"/>
          <w:highlight w:val="yellow"/>
          <w14:textFill>
            <w14:solidFill>
              <w14:schemeClr w14:val="tx2"/>
            </w14:solidFill>
          </w14:textFill>
        </w:rPr>
        <w:t xml:space="preserve">Rs. </w:t>
      </w:r>
      <w:r>
        <w:rPr>
          <w:rFonts w:hint="default" w:ascii="Times New Roman" w:hAnsi="Times New Roman"/>
          <w:b/>
          <w:bCs/>
          <w:color w:val="1F497D" w:themeColor="text2"/>
          <w:sz w:val="24"/>
          <w:szCs w:val="24"/>
          <w:highlight w:val="yellow"/>
          <w:lang w:val="en-IN"/>
          <w14:textFill>
            <w14:solidFill>
              <w14:schemeClr w14:val="tx2"/>
            </w14:solidFill>
          </w14:textFill>
        </w:rPr>
        <w:t>1</w:t>
      </w:r>
      <w:r>
        <w:rPr>
          <w:rFonts w:hint="default" w:ascii="Times New Roman" w:hAnsi="Times New Roman"/>
          <w:b/>
          <w:bCs/>
          <w:color w:val="1F497D" w:themeColor="text2"/>
          <w:sz w:val="24"/>
          <w:szCs w:val="24"/>
          <w:highlight w:val="yellow"/>
          <w:lang w:val="en-US"/>
          <w14:textFill>
            <w14:solidFill>
              <w14:schemeClr w14:val="tx2"/>
            </w14:solidFill>
          </w14:textFill>
        </w:rPr>
        <w:t>3.25</w:t>
      </w:r>
      <w:r>
        <w:rPr>
          <w:rFonts w:ascii="Times New Roman" w:hAnsi="Times New Roman"/>
          <w:b/>
          <w:bCs/>
          <w:color w:val="1F497D" w:themeColor="text2"/>
          <w:sz w:val="24"/>
          <w:szCs w:val="24"/>
          <w14:textFill>
            <w14:solidFill>
              <w14:schemeClr w14:val="tx2"/>
            </w14:solidFill>
          </w14:textFill>
        </w:rPr>
        <w:t xml:space="preserve"> Lakh</w:t>
      </w:r>
      <w:r>
        <w:rPr>
          <w:rFonts w:ascii="Times New Roman" w:hAnsi="Times New Roman"/>
          <w:b/>
          <w:bCs/>
          <w:i/>
          <w:iCs/>
          <w:color w:val="1F497D" w:themeColor="text2"/>
          <w:sz w:val="24"/>
          <w:szCs w:val="24"/>
          <w14:textFill>
            <w14:solidFill>
              <w14:schemeClr w14:val="tx2"/>
            </w14:solidFill>
          </w14:textFill>
        </w:rPr>
        <w:t>(usually not less than the estimated cost under this contract);</w:t>
      </w:r>
    </w:p>
    <w:p w14:paraId="151EE646">
      <w:pPr>
        <w:pStyle w:val="36"/>
        <w:numPr>
          <w:ilvl w:val="0"/>
          <w:numId w:val="7"/>
        </w:numPr>
        <w:rPr>
          <w:lang w:val="en-US"/>
        </w:rPr>
      </w:pPr>
      <w:r>
        <w:rPr>
          <w:rFonts w:ascii="Nunito Sans" w:hAnsi="Nunito Sans"/>
          <w:color w:val="3A3A3A"/>
          <w:spacing w:val="4"/>
          <w:sz w:val="21"/>
          <w:szCs w:val="21"/>
          <w:shd w:val="clear" w:color="auto" w:fill="FFFFFF"/>
        </w:rPr>
        <w:t xml:space="preserve"> Similar Work done certificate not less than 50 Percent of the Estimated Cost</w:t>
      </w:r>
    </w:p>
    <w:p w14:paraId="48544297">
      <w:pPr>
        <w:pStyle w:val="36"/>
        <w:numPr>
          <w:ilvl w:val="0"/>
          <w:numId w:val="7"/>
        </w:numPr>
        <w:rPr>
          <w:lang w:val="en-US"/>
        </w:rPr>
      </w:pPr>
      <w:r>
        <w:rPr>
          <w:rFonts w:ascii="Nunito Sans" w:hAnsi="Nunito Sans"/>
          <w:color w:val="3A3A3A"/>
          <w:spacing w:val="4"/>
          <w:sz w:val="21"/>
          <w:szCs w:val="21"/>
          <w:shd w:val="clear" w:color="auto" w:fill="FAF8FF"/>
        </w:rPr>
        <w:t xml:space="preserve">Line of Credit Certificate- Liquid assets and or availability of credit facilities of not less than Rs. </w:t>
      </w:r>
      <w:r>
        <w:rPr>
          <w:rFonts w:hint="default" w:ascii="Nunito Sans" w:hAnsi="Nunito Sans"/>
          <w:color w:val="3A3A3A"/>
          <w:spacing w:val="4"/>
          <w:sz w:val="21"/>
          <w:szCs w:val="21"/>
          <w:shd w:val="clear" w:color="auto" w:fill="FAF8FF"/>
          <w:lang w:val="en-IN"/>
        </w:rPr>
        <w:t>3.86</w:t>
      </w:r>
      <w:r>
        <w:rPr>
          <w:rFonts w:ascii="Nunito Sans" w:hAnsi="Nunito Sans"/>
          <w:color w:val="3A3A3A"/>
          <w:spacing w:val="4"/>
          <w:sz w:val="21"/>
          <w:szCs w:val="21"/>
          <w:shd w:val="clear" w:color="auto" w:fill="FAF8FF"/>
        </w:rPr>
        <w:t xml:space="preserve"> Lakhs Unconditional Credit lines/ letters of credit/ certificates from banks for meeting the fund requirement etc.</w:t>
      </w:r>
    </w:p>
    <w:p w14:paraId="5DF7E716">
      <w:pPr>
        <w:pStyle w:val="36"/>
        <w:ind w:left="1200"/>
        <w:rPr>
          <w:i/>
          <w:lang w:val="en-US"/>
        </w:rPr>
      </w:pPr>
    </w:p>
    <w:p w14:paraId="777771F2">
      <w:pPr>
        <w:widowControl w:val="0"/>
        <w:autoSpaceDE w:val="0"/>
        <w:autoSpaceDN w:val="0"/>
        <w:adjustRightInd w:val="0"/>
        <w:spacing w:before="2" w:after="0" w:line="230" w:lineRule="exact"/>
        <w:ind w:right="187"/>
        <w:jc w:val="both"/>
        <w:rPr>
          <w:rFonts w:ascii="Times New Roman" w:hAnsi="Times New Roman"/>
          <w:b/>
          <w:bCs/>
          <w:color w:val="1F497D" w:themeColor="text2"/>
          <w:sz w:val="24"/>
          <w:szCs w:val="24"/>
          <w14:textFill>
            <w14:solidFill>
              <w14:schemeClr w14:val="tx2"/>
            </w14:solidFill>
          </w14:textFill>
        </w:rPr>
      </w:pPr>
    </w:p>
    <w:p w14:paraId="61F44654">
      <w:pPr>
        <w:spacing w:after="0" w:line="240" w:lineRule="auto"/>
        <w:rPr>
          <w:rFonts w:ascii="Times New Roman" w:hAnsi="Times New Roman" w:eastAsia="Times New Roman" w:cs="Times New Roman"/>
          <w:b/>
          <w:bCs/>
          <w:color w:val="00B0F0"/>
          <w:sz w:val="24"/>
          <w:szCs w:val="24"/>
          <w:lang w:bidi="kn-IN"/>
        </w:rPr>
      </w:pPr>
      <w:bookmarkStart w:id="4" w:name="_Hlk197590092"/>
      <w:bookmarkStart w:id="5" w:name="_Hlk176674630"/>
      <w:r>
        <w:rPr>
          <w:rFonts w:ascii="Times New Roman" w:hAnsi="Times New Roman" w:eastAsia="Times New Roman" w:cs="Times New Roman"/>
          <w:b/>
          <w:bCs/>
          <w:color w:val="00B0F0"/>
          <w:sz w:val="24"/>
          <w:szCs w:val="24"/>
          <w:lang w:bidi="kn-IN"/>
        </w:rPr>
        <w:t>Documents required from the Bidder</w:t>
      </w:r>
      <w:bookmarkEnd w:id="4"/>
    </w:p>
    <w:p w14:paraId="7432F2A7">
      <w:pPr>
        <w:rPr>
          <w:rFonts w:ascii="Cambria" w:hAnsi="Cambria"/>
          <w:color w:val="FF0000"/>
          <w:spacing w:val="4"/>
          <w:sz w:val="24"/>
          <w:szCs w:val="24"/>
          <w:shd w:val="clear" w:color="auto" w:fill="FFFFFF"/>
        </w:rPr>
      </w:pPr>
    </w:p>
    <w:p w14:paraId="4A1EE45A">
      <w:pPr>
        <w:rPr>
          <w:rFonts w:ascii="Cambria" w:hAnsi="Cambria"/>
          <w:color w:val="00B0F0"/>
          <w:spacing w:val="4"/>
          <w:sz w:val="24"/>
          <w:szCs w:val="24"/>
          <w:shd w:val="clear" w:color="auto" w:fill="FFFFFF"/>
        </w:rPr>
      </w:pPr>
      <w:r>
        <w:rPr>
          <w:rFonts w:ascii="Cambria" w:hAnsi="Cambria"/>
          <w:color w:val="FF0000"/>
          <w:spacing w:val="4"/>
          <w:sz w:val="24"/>
          <w:szCs w:val="24"/>
          <w:shd w:val="clear" w:color="auto" w:fill="FFFFFF"/>
        </w:rPr>
        <w:t>Contractor Registration Certificate -</w:t>
      </w:r>
      <w:r>
        <w:rPr>
          <w:rFonts w:ascii="Cambria" w:hAnsi="Cambria"/>
          <w:color w:val="00B0F0"/>
          <w:spacing w:val="4"/>
          <w:sz w:val="24"/>
          <w:szCs w:val="24"/>
          <w:shd w:val="clear" w:color="auto" w:fill="FFFFFF"/>
        </w:rPr>
        <w:t>Tenderer in his name should have Contractor Registration Certificate enclosed issued by competent authority</w:t>
      </w:r>
    </w:p>
    <w:p w14:paraId="4B92F5A9">
      <w:pPr>
        <w:rPr>
          <w:rFonts w:ascii="Cambria" w:hAnsi="Cambria"/>
          <w:color w:val="00B0F0"/>
          <w:spacing w:val="4"/>
          <w:sz w:val="24"/>
          <w:szCs w:val="24"/>
          <w:shd w:val="clear" w:color="auto" w:fill="FFFFFF"/>
        </w:rPr>
      </w:pPr>
    </w:p>
    <w:p w14:paraId="3B726DAA">
      <w:pPr>
        <w:rPr>
          <w:rFonts w:ascii="Cambria" w:hAnsi="Cambria"/>
          <w:color w:val="00B0F0"/>
          <w:spacing w:val="4"/>
          <w:sz w:val="24"/>
          <w:szCs w:val="24"/>
          <w:shd w:val="clear" w:color="auto" w:fill="FFFFFF"/>
        </w:rPr>
      </w:pPr>
      <w:bookmarkStart w:id="6" w:name="_Hlk197588591"/>
      <w:r>
        <w:rPr>
          <w:rFonts w:ascii="Cambria" w:hAnsi="Cambria"/>
          <w:color w:val="FF0000"/>
          <w:spacing w:val="4"/>
          <w:sz w:val="24"/>
          <w:szCs w:val="24"/>
          <w:shd w:val="clear" w:color="auto" w:fill="FFFFFF"/>
        </w:rPr>
        <w:t>Annual Turnover Certificate-</w:t>
      </w:r>
      <w:r>
        <w:rPr>
          <w:rFonts w:ascii="Cambria" w:hAnsi="Cambria"/>
          <w:color w:val="00B0F0"/>
          <w:spacing w:val="4"/>
          <w:sz w:val="24"/>
          <w:szCs w:val="24"/>
          <w:shd w:val="clear" w:color="auto" w:fill="FFFFFF"/>
        </w:rPr>
        <w:t xml:space="preserve">Tenderer in his name should have in the last five years i.e., 2020-21 to 2024-25, achieved in at least two financial years a Average annual financial turnover of </w:t>
      </w:r>
      <w:r>
        <w:rPr>
          <w:rFonts w:ascii="Cambria" w:hAnsi="Cambria"/>
          <w:b/>
          <w:bCs/>
          <w:color w:val="00B0F0"/>
          <w:spacing w:val="4"/>
          <w:sz w:val="24"/>
          <w:szCs w:val="24"/>
          <w:shd w:val="clear" w:color="auto" w:fill="FFFFFF"/>
        </w:rPr>
        <w:t xml:space="preserve">Rs </w:t>
      </w:r>
      <w:r>
        <w:rPr>
          <w:rFonts w:hint="default" w:ascii="Cambria" w:hAnsi="Cambria"/>
          <w:b/>
          <w:bCs/>
          <w:color w:val="00B0F0"/>
          <w:spacing w:val="4"/>
          <w:sz w:val="24"/>
          <w:szCs w:val="24"/>
          <w:shd w:val="clear" w:color="auto" w:fill="FFFFFF"/>
          <w:lang w:val="en-IN"/>
        </w:rPr>
        <w:t>1</w:t>
      </w:r>
      <w:r>
        <w:rPr>
          <w:rFonts w:hint="default" w:ascii="Cambria" w:hAnsi="Cambria"/>
          <w:b/>
          <w:bCs/>
          <w:color w:val="00B0F0"/>
          <w:spacing w:val="4"/>
          <w:sz w:val="24"/>
          <w:szCs w:val="24"/>
          <w:shd w:val="clear" w:color="auto" w:fill="FFFFFF"/>
          <w:lang w:val="en-US"/>
        </w:rPr>
        <w:t>3.25</w:t>
      </w:r>
      <w:r>
        <w:rPr>
          <w:rFonts w:hint="default" w:ascii="Cambria" w:hAnsi="Cambria"/>
          <w:b/>
          <w:bCs/>
          <w:color w:val="00B0F0"/>
          <w:spacing w:val="4"/>
          <w:sz w:val="24"/>
          <w:szCs w:val="24"/>
          <w:shd w:val="clear" w:color="auto" w:fill="FFFFFF"/>
          <w:lang w:val="en-IN"/>
        </w:rPr>
        <w:t xml:space="preserve"> </w:t>
      </w:r>
      <w:r>
        <w:rPr>
          <w:rFonts w:ascii="Cambria" w:hAnsi="Cambria"/>
          <w:b/>
          <w:bCs/>
          <w:color w:val="00B0F0"/>
          <w:spacing w:val="4"/>
          <w:sz w:val="24"/>
          <w:szCs w:val="24"/>
          <w:shd w:val="clear" w:color="auto" w:fill="FFFFFF"/>
        </w:rPr>
        <w:t xml:space="preserve"> </w:t>
      </w:r>
      <w:r>
        <w:rPr>
          <w:rFonts w:ascii="Cambria" w:hAnsi="Cambria"/>
          <w:color w:val="00B0F0"/>
          <w:spacing w:val="4"/>
          <w:sz w:val="24"/>
          <w:szCs w:val="24"/>
          <w:shd w:val="clear" w:color="auto" w:fill="FFFFFF"/>
        </w:rPr>
        <w:t>Lakhs.</w:t>
      </w:r>
    </w:p>
    <w:p w14:paraId="1F423BBB">
      <w:pPr>
        <w:rPr>
          <w:rFonts w:ascii="Cambria" w:hAnsi="Cambria"/>
          <w:color w:val="00B0F0"/>
          <w:spacing w:val="4"/>
          <w:sz w:val="24"/>
          <w:szCs w:val="24"/>
          <w:shd w:val="clear" w:color="auto" w:fill="FFFFFF"/>
        </w:rPr>
      </w:pPr>
    </w:p>
    <w:p w14:paraId="2761B916">
      <w:pPr>
        <w:rPr>
          <w:color w:val="558ED5" w:themeColor="text2" w:themeTint="99"/>
          <w:sz w:val="28"/>
          <w:lang w:val="en-US"/>
          <w14:textFill>
            <w14:solidFill>
              <w14:schemeClr w14:val="tx2">
                <w14:lumMod w14:val="60000"/>
                <w14:lumOff w14:val="40000"/>
              </w14:schemeClr>
            </w14:solidFill>
          </w14:textFill>
        </w:rPr>
      </w:pPr>
      <w:r>
        <w:rPr>
          <w:rFonts w:ascii="Cambria" w:hAnsi="Cambria"/>
          <w:color w:val="FF0000"/>
          <w:spacing w:val="4"/>
          <w:sz w:val="24"/>
          <w:szCs w:val="24"/>
          <w:shd w:val="clear" w:color="auto" w:fill="FFFFFF"/>
        </w:rPr>
        <w:t xml:space="preserve">Work Done Certificate- </w:t>
      </w:r>
      <w:r>
        <w:rPr>
          <w:rFonts w:ascii="Cambria" w:hAnsi="Cambria"/>
          <w:color w:val="00B0F0"/>
          <w:spacing w:val="4"/>
          <w:sz w:val="24"/>
          <w:szCs w:val="24"/>
          <w:shd w:val="clear" w:color="auto" w:fill="FFFFFF"/>
        </w:rPr>
        <w:t xml:space="preserve">Tenderer in his name should have in the last five years i.e., 2020-21 to 2024-25, satisfactory completed, </w:t>
      </w:r>
      <w:r>
        <w:rPr>
          <w:rFonts w:ascii="Nunito Sans" w:hAnsi="Nunito Sans"/>
          <w:color w:val="558ED5" w:themeColor="text2" w:themeTint="99"/>
          <w:spacing w:val="4"/>
          <w:sz w:val="25"/>
          <w:szCs w:val="21"/>
          <w:shd w:val="clear" w:color="auto" w:fill="FFFFFF"/>
          <w14:textFill>
            <w14:solidFill>
              <w14:schemeClr w14:val="tx2">
                <w14:lumMod w14:val="60000"/>
                <w14:lumOff w14:val="40000"/>
              </w14:schemeClr>
            </w14:solidFill>
          </w14:textFill>
        </w:rPr>
        <w:t>Similar Work done certificate not less than 50  Percent of the Estimated Cost</w:t>
      </w:r>
    </w:p>
    <w:p w14:paraId="34EEA48B">
      <w:pPr>
        <w:rPr>
          <w:rFonts w:ascii="Cambria" w:hAnsi="Cambria"/>
          <w:color w:val="00B0F0"/>
          <w:spacing w:val="4"/>
          <w:sz w:val="24"/>
          <w:szCs w:val="24"/>
          <w:shd w:val="clear" w:color="auto" w:fill="FFFFFF"/>
        </w:rPr>
      </w:pPr>
    </w:p>
    <w:p w14:paraId="2E74948A">
      <w:pPr>
        <w:rPr>
          <w:rFonts w:ascii="Cambria" w:hAnsi="Cambria"/>
          <w:color w:val="00B0F0"/>
          <w:spacing w:val="4"/>
          <w:sz w:val="24"/>
          <w:szCs w:val="24"/>
          <w:shd w:val="clear" w:color="auto" w:fill="FFFFFF"/>
        </w:rPr>
      </w:pPr>
      <w:r>
        <w:rPr>
          <w:rFonts w:ascii="Cambria" w:hAnsi="Cambria"/>
          <w:color w:val="FF0000"/>
          <w:spacing w:val="4"/>
          <w:sz w:val="24"/>
          <w:szCs w:val="24"/>
          <w:shd w:val="clear" w:color="auto" w:fill="FFFFFF"/>
        </w:rPr>
        <w:t xml:space="preserve">Line of Credit Certificate- </w:t>
      </w:r>
      <w:r>
        <w:rPr>
          <w:rFonts w:ascii="Cambria" w:hAnsi="Cambria"/>
          <w:color w:val="00B0F0"/>
          <w:spacing w:val="4"/>
          <w:sz w:val="24"/>
          <w:szCs w:val="24"/>
          <w:shd w:val="clear" w:color="auto" w:fill="FFFFFF"/>
        </w:rPr>
        <w:t xml:space="preserve">Liquid assets and or availability of credit facilities of not less than </w:t>
      </w:r>
      <w:r>
        <w:rPr>
          <w:rFonts w:ascii="Cambria" w:hAnsi="Cambria"/>
          <w:b/>
          <w:bCs/>
          <w:color w:val="00B0F0"/>
          <w:spacing w:val="4"/>
          <w:sz w:val="24"/>
          <w:szCs w:val="24"/>
          <w:shd w:val="clear" w:color="auto" w:fill="FFFFFF"/>
        </w:rPr>
        <w:t xml:space="preserve">Rs. </w:t>
      </w:r>
      <w:r>
        <w:rPr>
          <w:rFonts w:hint="default" w:ascii="Cambria" w:hAnsi="Cambria"/>
          <w:b/>
          <w:bCs/>
          <w:color w:val="00B0F0"/>
          <w:spacing w:val="4"/>
          <w:sz w:val="24"/>
          <w:szCs w:val="24"/>
          <w:shd w:val="clear" w:color="auto" w:fill="FFFFFF"/>
          <w:lang w:val="en-IN"/>
        </w:rPr>
        <w:t>3</w:t>
      </w:r>
      <w:r>
        <w:rPr>
          <w:rFonts w:hint="default" w:ascii="Cambria" w:hAnsi="Cambria"/>
          <w:b/>
          <w:bCs/>
          <w:color w:val="00B0F0"/>
          <w:spacing w:val="4"/>
          <w:sz w:val="24"/>
          <w:szCs w:val="24"/>
          <w:shd w:val="clear" w:color="auto" w:fill="FFFFFF"/>
          <w:lang w:val="en-US"/>
        </w:rPr>
        <w:t>.97</w:t>
      </w:r>
      <w:r>
        <w:rPr>
          <w:rFonts w:ascii="Cambria" w:hAnsi="Cambria"/>
          <w:b/>
          <w:bCs/>
          <w:color w:val="00B0F0"/>
          <w:spacing w:val="4"/>
          <w:sz w:val="24"/>
          <w:szCs w:val="24"/>
          <w:shd w:val="clear" w:color="auto" w:fill="FFFFFF"/>
        </w:rPr>
        <w:t xml:space="preserve"> </w:t>
      </w:r>
      <w:r>
        <w:rPr>
          <w:rFonts w:ascii="Cambria" w:hAnsi="Cambria"/>
          <w:color w:val="00B0F0"/>
          <w:spacing w:val="4"/>
          <w:sz w:val="24"/>
          <w:szCs w:val="24"/>
          <w:shd w:val="clear" w:color="auto" w:fill="FFFFFF"/>
        </w:rPr>
        <w:t>Lakhs Unconditional Credit lines/ letters of credit/ certificates from banks for meeting the fund requirement etc.</w:t>
      </w:r>
    </w:p>
    <w:bookmarkEnd w:id="5"/>
    <w:bookmarkEnd w:id="6"/>
    <w:p w14:paraId="4A290AA0">
      <w:pPr>
        <w:widowControl w:val="0"/>
        <w:autoSpaceDE w:val="0"/>
        <w:autoSpaceDN w:val="0"/>
        <w:adjustRightInd w:val="0"/>
        <w:spacing w:before="2" w:after="0" w:line="230" w:lineRule="exact"/>
        <w:ind w:right="187"/>
        <w:jc w:val="both"/>
        <w:rPr>
          <w:rFonts w:ascii="Times New Roman" w:hAnsi="Times New Roman"/>
          <w:b/>
          <w:bCs/>
          <w:color w:val="1F497D" w:themeColor="text2"/>
          <w:sz w:val="24"/>
          <w:szCs w:val="24"/>
          <w14:textFill>
            <w14:solidFill>
              <w14:schemeClr w14:val="tx2"/>
            </w14:solidFill>
          </w14:textFill>
        </w:rPr>
      </w:pPr>
    </w:p>
    <w:p w14:paraId="3DE3B205">
      <w:pPr>
        <w:rPr>
          <w:b/>
          <w:bCs/>
          <w:color w:val="1F497D" w:themeColor="text2"/>
          <w:sz w:val="24"/>
          <w:szCs w:val="24"/>
          <w14:textFill>
            <w14:solidFill>
              <w14:schemeClr w14:val="tx2"/>
            </w14:solidFill>
          </w14:textFill>
        </w:rPr>
      </w:pPr>
      <w:r>
        <w:rPr>
          <w:rFonts w:ascii="Times New Roman" w:hAnsi="Times New Roman"/>
          <w:b/>
          <w:bCs/>
          <w:color w:val="1F497D" w:themeColor="text2"/>
          <w:sz w:val="24"/>
          <w:szCs w:val="24"/>
          <w14:textFill>
            <w14:solidFill>
              <w14:schemeClr w14:val="tx2"/>
            </w14:solidFill>
          </w14:textFill>
        </w:rPr>
        <w:br w:type="page"/>
      </w:r>
      <w:r>
        <w:rPr>
          <w:b/>
          <w:bCs/>
          <w:color w:val="1F497D" w:themeColor="text2"/>
          <w:sz w:val="24"/>
          <w:szCs w:val="24"/>
          <w14:textFill>
            <w14:solidFill>
              <w14:schemeClr w14:val="tx2"/>
            </w14:solidFill>
          </w14:textFill>
        </w:rPr>
        <w:t xml:space="preserve">Even though the tenderers meet the above criteria, they are subject to be disqualified if they have: </w:t>
      </w:r>
    </w:p>
    <w:p w14:paraId="24648033">
      <w:pPr>
        <w:widowControl w:val="0"/>
        <w:numPr>
          <w:ilvl w:val="1"/>
          <w:numId w:val="8"/>
        </w:numPr>
        <w:tabs>
          <w:tab w:val="left" w:pos="1079"/>
          <w:tab w:val="clear" w:pos="1440"/>
        </w:tabs>
        <w:overflowPunct w:val="0"/>
        <w:autoSpaceDE w:val="0"/>
        <w:autoSpaceDN w:val="0"/>
        <w:adjustRightInd w:val="0"/>
        <w:spacing w:after="0" w:line="251" w:lineRule="auto"/>
        <w:ind w:left="1080" w:right="300" w:hanging="540"/>
        <w:jc w:val="both"/>
        <w:rPr>
          <w:b/>
          <w:bCs/>
          <w:color w:val="1F497D" w:themeColor="text2"/>
          <w:sz w:val="24"/>
          <w:szCs w:val="24"/>
          <w14:textFill>
            <w14:solidFill>
              <w14:schemeClr w14:val="tx2"/>
            </w14:solidFill>
          </w14:textFill>
        </w:rPr>
      </w:pPr>
      <w:r>
        <w:rPr>
          <w:b/>
          <w:bCs/>
          <w:color w:val="1F497D" w:themeColor="text2"/>
          <w:sz w:val="24"/>
          <w:szCs w:val="24"/>
          <w14:textFill>
            <w14:solidFill>
              <w14:schemeClr w14:val="tx2"/>
            </w14:solidFill>
          </w14:textFill>
        </w:rPr>
        <w:t xml:space="preserve">made misleading or false representations in the forms, statements and attachments submitted in proof of the qualification requirements; and/or </w:t>
      </w:r>
    </w:p>
    <w:p w14:paraId="7296F94F">
      <w:pPr>
        <w:widowControl w:val="0"/>
        <w:numPr>
          <w:ilvl w:val="1"/>
          <w:numId w:val="8"/>
        </w:numPr>
        <w:tabs>
          <w:tab w:val="left" w:pos="1080"/>
          <w:tab w:val="clear" w:pos="1440"/>
        </w:tabs>
        <w:overflowPunct w:val="0"/>
        <w:autoSpaceDE w:val="0"/>
        <w:autoSpaceDN w:val="0"/>
        <w:adjustRightInd w:val="0"/>
        <w:spacing w:after="0" w:line="240" w:lineRule="auto"/>
        <w:ind w:left="1080" w:right="160" w:hanging="540"/>
        <w:jc w:val="both"/>
        <w:rPr>
          <w:b/>
          <w:bCs/>
          <w:color w:val="1F497D" w:themeColor="text2"/>
          <w:sz w:val="24"/>
          <w:szCs w:val="24"/>
          <w14:textFill>
            <w14:solidFill>
              <w14:schemeClr w14:val="tx2"/>
            </w14:solidFill>
          </w14:textFill>
        </w:rPr>
      </w:pPr>
      <w:r>
        <w:rPr>
          <w:b/>
          <w:bCs/>
          <w:color w:val="1F497D" w:themeColor="text2"/>
          <w:sz w:val="24"/>
          <w:szCs w:val="24"/>
          <w14:textFill>
            <w14:solidFill>
              <w14:schemeClr w14:val="tx2"/>
            </w14:solidFill>
          </w14:textFill>
        </w:rPr>
        <w:t xml:space="preserve">record of poor performance such as abandoning the works, not properly completing the contract, inordinate delays in completion, litigation history, or financial failures etc.; and/or </w:t>
      </w:r>
    </w:p>
    <w:p w14:paraId="0F623A7E">
      <w:pPr>
        <w:widowControl w:val="0"/>
        <w:numPr>
          <w:ilvl w:val="1"/>
          <w:numId w:val="8"/>
        </w:numPr>
        <w:tabs>
          <w:tab w:val="left" w:pos="1080"/>
          <w:tab w:val="clear" w:pos="1440"/>
        </w:tabs>
        <w:overflowPunct w:val="0"/>
        <w:autoSpaceDE w:val="0"/>
        <w:autoSpaceDN w:val="0"/>
        <w:adjustRightInd w:val="0"/>
        <w:spacing w:after="0" w:line="271" w:lineRule="auto"/>
        <w:ind w:left="1080" w:right="240" w:hanging="540"/>
        <w:jc w:val="both"/>
        <w:rPr>
          <w:b/>
          <w:bCs/>
          <w:color w:val="1F497D" w:themeColor="text2"/>
          <w:sz w:val="24"/>
          <w:szCs w:val="24"/>
          <w14:textFill>
            <w14:solidFill>
              <w14:schemeClr w14:val="tx2"/>
            </w14:solidFill>
          </w14:textFill>
        </w:rPr>
      </w:pPr>
      <w:r>
        <w:rPr>
          <w:b/>
          <w:bCs/>
          <w:color w:val="1F497D" w:themeColor="text2"/>
          <w:sz w:val="24"/>
          <w:szCs w:val="24"/>
          <w14:textFill>
            <w14:solidFill>
              <w14:schemeClr w14:val="tx2"/>
            </w14:solidFill>
          </w14:textFill>
        </w:rPr>
        <w:t>Participated in the previous Tender for the same work and had quoted unreasonably high tender prices and could not furnish rational justification.</w:t>
      </w:r>
    </w:p>
    <w:p w14:paraId="53D72F89">
      <w:r>
        <w:br w:type="page"/>
      </w:r>
    </w:p>
    <w:p w14:paraId="210AB6C3">
      <w:pPr>
        <w:widowControl w:val="0"/>
        <w:numPr>
          <w:ilvl w:val="2"/>
          <w:numId w:val="8"/>
        </w:numPr>
        <w:tabs>
          <w:tab w:val="left" w:pos="3840"/>
          <w:tab w:val="clear" w:pos="2160"/>
        </w:tabs>
        <w:overflowPunct w:val="0"/>
        <w:autoSpaceDE w:val="0"/>
        <w:autoSpaceDN w:val="0"/>
        <w:adjustRightInd w:val="0"/>
        <w:spacing w:after="0" w:line="240" w:lineRule="auto"/>
        <w:ind w:left="3840" w:hanging="282"/>
        <w:rPr>
          <w:b/>
          <w:bCs/>
          <w:sz w:val="24"/>
        </w:rPr>
      </w:pPr>
      <w:r>
        <w:rPr>
          <w:b/>
          <w:bCs/>
          <w:sz w:val="24"/>
        </w:rPr>
        <w:t>Tender documents</w:t>
      </w:r>
    </w:p>
    <w:p w14:paraId="1D2426F9">
      <w:pPr>
        <w:widowControl w:val="0"/>
        <w:overflowPunct w:val="0"/>
        <w:autoSpaceDE w:val="0"/>
        <w:autoSpaceDN w:val="0"/>
        <w:adjustRightInd w:val="0"/>
        <w:spacing w:after="0" w:line="240" w:lineRule="auto"/>
        <w:ind w:left="3840"/>
        <w:rPr>
          <w:b/>
          <w:bCs/>
          <w:sz w:val="24"/>
        </w:rPr>
      </w:pPr>
    </w:p>
    <w:p w14:paraId="50BC0137">
      <w:pPr>
        <w:widowControl w:val="0"/>
        <w:tabs>
          <w:tab w:val="left" w:pos="700"/>
        </w:tabs>
        <w:autoSpaceDE w:val="0"/>
        <w:autoSpaceDN w:val="0"/>
        <w:adjustRightInd w:val="0"/>
        <w:jc w:val="both"/>
      </w:pPr>
      <w:r>
        <w:rPr>
          <w:b/>
          <w:bCs/>
        </w:rPr>
        <w:t>4.</w:t>
      </w:r>
      <w:r>
        <w:tab/>
      </w:r>
      <w:r>
        <w:rPr>
          <w:b/>
          <w:bCs/>
        </w:rPr>
        <w:t>Content of Tender documents</w:t>
      </w:r>
    </w:p>
    <w:p w14:paraId="3552E483">
      <w:pPr>
        <w:widowControl w:val="0"/>
        <w:autoSpaceDE w:val="0"/>
        <w:autoSpaceDN w:val="0"/>
        <w:adjustRightInd w:val="0"/>
        <w:spacing w:after="0" w:line="240" w:lineRule="auto"/>
        <w:rPr>
          <w:rFonts w:cs="AHHJAL+TimesNewRoman"/>
          <w:color w:val="000000"/>
          <w:sz w:val="24"/>
          <w:szCs w:val="20"/>
        </w:rPr>
      </w:pPr>
      <w:r>
        <w:rPr>
          <w:rFonts w:cs="AHHJAL+TimesNewRoman"/>
          <w:color w:val="000000"/>
          <w:sz w:val="24"/>
          <w:szCs w:val="20"/>
        </w:rPr>
        <w:t xml:space="preserve">4.1 </w:t>
      </w:r>
      <w:r>
        <w:rPr>
          <w:rFonts w:cs="AHHJAL+TimesNewRoman"/>
          <w:color w:val="000000"/>
          <w:sz w:val="24"/>
          <w:szCs w:val="20"/>
        </w:rPr>
        <w:tab/>
      </w:r>
      <w:r>
        <w:rPr>
          <w:rFonts w:cs="AHHJAL+TimesNewRoman"/>
          <w:color w:val="000000"/>
          <w:sz w:val="24"/>
          <w:szCs w:val="20"/>
        </w:rPr>
        <w:t xml:space="preserve">The set of tender documents shall have all the Sections given in content Page </w:t>
      </w:r>
    </w:p>
    <w:p w14:paraId="0A986D02">
      <w:pPr>
        <w:widowControl w:val="0"/>
        <w:autoSpaceDE w:val="0"/>
        <w:autoSpaceDN w:val="0"/>
        <w:adjustRightInd w:val="0"/>
        <w:spacing w:line="21" w:lineRule="exact"/>
        <w:jc w:val="both"/>
      </w:pPr>
    </w:p>
    <w:p w14:paraId="724E2D1C">
      <w:pPr>
        <w:widowControl w:val="0"/>
        <w:tabs>
          <w:tab w:val="left" w:pos="700"/>
        </w:tabs>
        <w:autoSpaceDE w:val="0"/>
        <w:autoSpaceDN w:val="0"/>
        <w:adjustRightInd w:val="0"/>
        <w:jc w:val="both"/>
        <w:rPr>
          <w:b/>
          <w:bCs/>
        </w:rPr>
      </w:pPr>
    </w:p>
    <w:p w14:paraId="16091869">
      <w:pPr>
        <w:widowControl w:val="0"/>
        <w:tabs>
          <w:tab w:val="left" w:pos="700"/>
        </w:tabs>
        <w:autoSpaceDE w:val="0"/>
        <w:autoSpaceDN w:val="0"/>
        <w:adjustRightInd w:val="0"/>
        <w:jc w:val="both"/>
      </w:pPr>
      <w:r>
        <w:rPr>
          <w:b/>
          <w:bCs/>
        </w:rPr>
        <w:t>5.</w:t>
      </w:r>
      <w:r>
        <w:tab/>
      </w:r>
      <w:r>
        <w:rPr>
          <w:b/>
          <w:bCs/>
        </w:rPr>
        <w:t>Amendment of Tender documents</w:t>
      </w:r>
    </w:p>
    <w:p w14:paraId="278BB740">
      <w:pPr>
        <w:widowControl w:val="0"/>
        <w:numPr>
          <w:ilvl w:val="0"/>
          <w:numId w:val="9"/>
        </w:numPr>
        <w:overflowPunct w:val="0"/>
        <w:autoSpaceDE w:val="0"/>
        <w:autoSpaceDN w:val="0"/>
        <w:adjustRightInd w:val="0"/>
        <w:spacing w:after="0" w:line="251" w:lineRule="auto"/>
        <w:ind w:right="400" w:hanging="720"/>
        <w:jc w:val="both"/>
      </w:pPr>
      <w:r>
        <w:t xml:space="preserve">Before the deadline for submission of tenders, the Employer may modify the tender documents by issuing addenda. </w:t>
      </w:r>
    </w:p>
    <w:p w14:paraId="4F762590">
      <w:pPr>
        <w:widowControl w:val="0"/>
        <w:autoSpaceDE w:val="0"/>
        <w:autoSpaceDN w:val="0"/>
        <w:adjustRightInd w:val="0"/>
        <w:spacing w:line="1" w:lineRule="exact"/>
        <w:jc w:val="both"/>
      </w:pPr>
    </w:p>
    <w:p w14:paraId="26016F37">
      <w:pPr>
        <w:widowControl w:val="0"/>
        <w:numPr>
          <w:ilvl w:val="0"/>
          <w:numId w:val="9"/>
        </w:numPr>
        <w:overflowPunct w:val="0"/>
        <w:autoSpaceDE w:val="0"/>
        <w:autoSpaceDN w:val="0"/>
        <w:adjustRightInd w:val="0"/>
        <w:spacing w:after="0" w:line="239" w:lineRule="auto"/>
        <w:ind w:right="20" w:hanging="720"/>
        <w:jc w:val="both"/>
      </w:pPr>
      <w:r>
        <w:t xml:space="preserve">Any addendum thus issued shall be part of the tender documents and shall be communicated in writing or by cable to all the purchasers of the tender documents. </w:t>
      </w:r>
    </w:p>
    <w:p w14:paraId="0EAA9FA1">
      <w:pPr>
        <w:widowControl w:val="0"/>
        <w:autoSpaceDE w:val="0"/>
        <w:autoSpaceDN w:val="0"/>
        <w:adjustRightInd w:val="0"/>
        <w:spacing w:line="1" w:lineRule="exact"/>
        <w:jc w:val="both"/>
      </w:pPr>
    </w:p>
    <w:p w14:paraId="06B076DE">
      <w:pPr>
        <w:widowControl w:val="0"/>
        <w:numPr>
          <w:ilvl w:val="0"/>
          <w:numId w:val="9"/>
        </w:numPr>
        <w:overflowPunct w:val="0"/>
        <w:autoSpaceDE w:val="0"/>
        <w:autoSpaceDN w:val="0"/>
        <w:adjustRightInd w:val="0"/>
        <w:spacing w:after="0" w:line="255" w:lineRule="auto"/>
        <w:ind w:right="60" w:hanging="720"/>
        <w:jc w:val="both"/>
      </w:pPr>
      <w:r>
        <w:t xml:space="preserve">To give prospective tenderers reasonable time in which to take an addendum into account in preparing their tenders, the Employer shall extend as necessary the deadline for submission of tenders, in accordance with Sub-Clause 12.2 below. </w:t>
      </w:r>
    </w:p>
    <w:p w14:paraId="77D9F2C4">
      <w:pPr>
        <w:widowControl w:val="0"/>
        <w:autoSpaceDE w:val="0"/>
        <w:autoSpaceDN w:val="0"/>
        <w:adjustRightInd w:val="0"/>
        <w:spacing w:line="164" w:lineRule="exact"/>
        <w:jc w:val="both"/>
      </w:pPr>
    </w:p>
    <w:p w14:paraId="6B25A756">
      <w:pPr>
        <w:widowControl w:val="0"/>
        <w:numPr>
          <w:ilvl w:val="1"/>
          <w:numId w:val="10"/>
        </w:numPr>
        <w:tabs>
          <w:tab w:val="left" w:pos="3640"/>
          <w:tab w:val="clear" w:pos="1440"/>
        </w:tabs>
        <w:overflowPunct w:val="0"/>
        <w:autoSpaceDE w:val="0"/>
        <w:autoSpaceDN w:val="0"/>
        <w:adjustRightInd w:val="0"/>
        <w:spacing w:after="0" w:line="240" w:lineRule="auto"/>
        <w:ind w:left="3640" w:hanging="292"/>
        <w:jc w:val="both"/>
        <w:rPr>
          <w:b/>
          <w:bCs/>
        </w:rPr>
      </w:pPr>
      <w:r>
        <w:rPr>
          <w:b/>
          <w:bCs/>
        </w:rPr>
        <w:t xml:space="preserve">Preparation of Tenders </w:t>
      </w:r>
    </w:p>
    <w:p w14:paraId="50FBDBDB">
      <w:pPr>
        <w:widowControl w:val="0"/>
        <w:autoSpaceDE w:val="0"/>
        <w:autoSpaceDN w:val="0"/>
        <w:adjustRightInd w:val="0"/>
        <w:spacing w:line="229" w:lineRule="exact"/>
        <w:jc w:val="both"/>
        <w:rPr>
          <w:b/>
          <w:bCs/>
        </w:rPr>
      </w:pPr>
    </w:p>
    <w:p w14:paraId="1FDD275C">
      <w:pPr>
        <w:widowControl w:val="0"/>
        <w:numPr>
          <w:ilvl w:val="0"/>
          <w:numId w:val="11"/>
        </w:numPr>
        <w:overflowPunct w:val="0"/>
        <w:autoSpaceDE w:val="0"/>
        <w:autoSpaceDN w:val="0"/>
        <w:adjustRightInd w:val="0"/>
        <w:spacing w:after="0" w:line="240" w:lineRule="auto"/>
        <w:ind w:hanging="720"/>
        <w:jc w:val="both"/>
      </w:pPr>
      <w:r>
        <w:rPr>
          <w:b/>
          <w:bCs/>
        </w:rPr>
        <w:t xml:space="preserve">Documents comprising the Tender </w:t>
      </w:r>
    </w:p>
    <w:p w14:paraId="0E305093">
      <w:pPr>
        <w:widowControl w:val="0"/>
        <w:numPr>
          <w:ilvl w:val="0"/>
          <w:numId w:val="12"/>
        </w:numPr>
        <w:overflowPunct w:val="0"/>
        <w:autoSpaceDE w:val="0"/>
        <w:autoSpaceDN w:val="0"/>
        <w:adjustRightInd w:val="0"/>
        <w:spacing w:after="0" w:line="240" w:lineRule="auto"/>
        <w:ind w:hanging="720"/>
        <w:jc w:val="both"/>
      </w:pPr>
      <w:r>
        <w:t xml:space="preserve">The tender submitted by the Tenderer shall comprise the following: </w:t>
      </w:r>
    </w:p>
    <w:p w14:paraId="0B3DA8F3">
      <w:pPr>
        <w:widowControl w:val="0"/>
        <w:autoSpaceDE w:val="0"/>
        <w:autoSpaceDN w:val="0"/>
        <w:adjustRightInd w:val="0"/>
        <w:spacing w:line="22" w:lineRule="exact"/>
        <w:jc w:val="both"/>
      </w:pPr>
    </w:p>
    <w:p w14:paraId="0B1DF154">
      <w:pPr>
        <w:widowControl w:val="0"/>
        <w:numPr>
          <w:ilvl w:val="1"/>
          <w:numId w:val="12"/>
        </w:numPr>
        <w:tabs>
          <w:tab w:val="left" w:pos="1400"/>
          <w:tab w:val="clear" w:pos="1440"/>
        </w:tabs>
        <w:overflowPunct w:val="0"/>
        <w:autoSpaceDE w:val="0"/>
        <w:autoSpaceDN w:val="0"/>
        <w:adjustRightInd w:val="0"/>
        <w:spacing w:after="0" w:line="239" w:lineRule="auto"/>
        <w:ind w:left="1400" w:hanging="680"/>
        <w:jc w:val="both"/>
      </w:pPr>
      <w:r>
        <w:t xml:space="preserve">The Tender (in the format indicated in Section 3). </w:t>
      </w:r>
    </w:p>
    <w:p w14:paraId="3651FB0D">
      <w:pPr>
        <w:widowControl w:val="0"/>
        <w:numPr>
          <w:ilvl w:val="1"/>
          <w:numId w:val="12"/>
        </w:numPr>
        <w:tabs>
          <w:tab w:val="left" w:pos="1400"/>
          <w:tab w:val="clear" w:pos="1440"/>
        </w:tabs>
        <w:overflowPunct w:val="0"/>
        <w:autoSpaceDE w:val="0"/>
        <w:autoSpaceDN w:val="0"/>
        <w:adjustRightInd w:val="0"/>
        <w:spacing w:after="0" w:line="240" w:lineRule="auto"/>
        <w:ind w:left="1400" w:hanging="680"/>
        <w:jc w:val="both"/>
      </w:pPr>
      <w:r>
        <w:t xml:space="preserve">Earnest Money Deposit; </w:t>
      </w:r>
    </w:p>
    <w:p w14:paraId="461B3126">
      <w:pPr>
        <w:widowControl w:val="0"/>
        <w:numPr>
          <w:ilvl w:val="1"/>
          <w:numId w:val="12"/>
        </w:numPr>
        <w:tabs>
          <w:tab w:val="left" w:pos="1400"/>
          <w:tab w:val="clear" w:pos="1440"/>
        </w:tabs>
        <w:overflowPunct w:val="0"/>
        <w:autoSpaceDE w:val="0"/>
        <w:autoSpaceDN w:val="0"/>
        <w:adjustRightInd w:val="0"/>
        <w:spacing w:after="0" w:line="240" w:lineRule="auto"/>
        <w:ind w:left="1400" w:hanging="680"/>
        <w:jc w:val="both"/>
      </w:pPr>
      <w:r>
        <w:t xml:space="preserve">Priced Bill of Quantities; </w:t>
      </w:r>
    </w:p>
    <w:p w14:paraId="0877E3B6">
      <w:pPr>
        <w:widowControl w:val="0"/>
        <w:numPr>
          <w:ilvl w:val="1"/>
          <w:numId w:val="12"/>
        </w:numPr>
        <w:tabs>
          <w:tab w:val="left" w:pos="1400"/>
          <w:tab w:val="clear" w:pos="1440"/>
        </w:tabs>
        <w:overflowPunct w:val="0"/>
        <w:autoSpaceDE w:val="0"/>
        <w:autoSpaceDN w:val="0"/>
        <w:adjustRightInd w:val="0"/>
        <w:spacing w:after="0" w:line="239" w:lineRule="auto"/>
        <w:ind w:left="1400" w:hanging="680"/>
        <w:jc w:val="both"/>
      </w:pPr>
      <w:r>
        <w:t xml:space="preserve">Qualification Information Form and Documents; </w:t>
      </w:r>
    </w:p>
    <w:p w14:paraId="51EBB082">
      <w:pPr>
        <w:widowControl w:val="0"/>
        <w:overflowPunct w:val="0"/>
        <w:autoSpaceDE w:val="0"/>
        <w:autoSpaceDN w:val="0"/>
        <w:adjustRightInd w:val="0"/>
        <w:spacing w:line="249" w:lineRule="auto"/>
        <w:ind w:left="720" w:right="120"/>
        <w:jc w:val="both"/>
        <w:rPr>
          <w:b/>
          <w:bCs/>
        </w:rPr>
      </w:pPr>
      <w:r>
        <w:t xml:space="preserve">and any other materials required to be completed and submitted by tenderers in accordance with these instructions. </w:t>
      </w:r>
      <w:r>
        <w:rPr>
          <w:b/>
          <w:bCs/>
        </w:rPr>
        <w:t>The documents listed under Sections 3, 5 and 8 shall be filled in without exception.</w:t>
      </w:r>
    </w:p>
    <w:p w14:paraId="09F51F67">
      <w:pPr>
        <w:widowControl w:val="0"/>
        <w:tabs>
          <w:tab w:val="left" w:pos="700"/>
        </w:tabs>
        <w:autoSpaceDE w:val="0"/>
        <w:autoSpaceDN w:val="0"/>
        <w:adjustRightInd w:val="0"/>
        <w:jc w:val="both"/>
      </w:pPr>
      <w:r>
        <w:rPr>
          <w:b/>
          <w:bCs/>
        </w:rPr>
        <w:t>7.</w:t>
      </w:r>
      <w:r>
        <w:tab/>
      </w:r>
      <w:r>
        <w:rPr>
          <w:b/>
          <w:bCs/>
        </w:rPr>
        <w:t>Tender prices</w:t>
      </w:r>
    </w:p>
    <w:p w14:paraId="08A47CF6">
      <w:pPr>
        <w:widowControl w:val="0"/>
        <w:numPr>
          <w:ilvl w:val="2"/>
          <w:numId w:val="13"/>
        </w:numPr>
        <w:tabs>
          <w:tab w:val="left" w:pos="720"/>
          <w:tab w:val="clear" w:pos="2160"/>
        </w:tabs>
        <w:overflowPunct w:val="0"/>
        <w:autoSpaceDE w:val="0"/>
        <w:autoSpaceDN w:val="0"/>
        <w:adjustRightInd w:val="0"/>
        <w:spacing w:after="0" w:line="251" w:lineRule="auto"/>
        <w:ind w:left="720" w:right="200" w:hanging="720"/>
        <w:jc w:val="both"/>
      </w:pPr>
      <w:r>
        <w:t xml:space="preserve">The contract shall be for the whole works as described in Sub-Clause 1.1, based on the priced Bill of Quantities submitted by the Tenderer. </w:t>
      </w:r>
    </w:p>
    <w:p w14:paraId="2F122F67">
      <w:pPr>
        <w:widowControl w:val="0"/>
        <w:numPr>
          <w:ilvl w:val="2"/>
          <w:numId w:val="13"/>
        </w:numPr>
        <w:tabs>
          <w:tab w:val="left" w:pos="720"/>
          <w:tab w:val="clear" w:pos="2160"/>
        </w:tabs>
        <w:overflowPunct w:val="0"/>
        <w:autoSpaceDE w:val="0"/>
        <w:autoSpaceDN w:val="0"/>
        <w:adjustRightInd w:val="0"/>
        <w:spacing w:after="0" w:line="239" w:lineRule="auto"/>
        <w:ind w:left="720" w:hanging="720"/>
        <w:jc w:val="both"/>
      </w:pPr>
      <w:r>
        <w:t xml:space="preserve">The Tenderer shall fill in rates and prices and line item total (both in figures and words) for all items of the Works described in the Bill of Quantities along with total tender price (both in figures and words). </w:t>
      </w:r>
    </w:p>
    <w:p w14:paraId="3F987F88">
      <w:pPr>
        <w:widowControl w:val="0"/>
        <w:autoSpaceDE w:val="0"/>
        <w:autoSpaceDN w:val="0"/>
        <w:adjustRightInd w:val="0"/>
        <w:spacing w:line="1" w:lineRule="exact"/>
        <w:jc w:val="both"/>
      </w:pPr>
    </w:p>
    <w:p w14:paraId="76973976">
      <w:pPr>
        <w:widowControl w:val="0"/>
        <w:overflowPunct w:val="0"/>
        <w:autoSpaceDE w:val="0"/>
        <w:autoSpaceDN w:val="0"/>
        <w:adjustRightInd w:val="0"/>
        <w:ind w:left="720"/>
        <w:jc w:val="both"/>
      </w:pPr>
      <w:r>
        <w:rPr>
          <w:i/>
          <w:iCs/>
        </w:rPr>
        <w:t xml:space="preserve">Items for which no rate or price is entered by the Tenderer will not be paid for by the Employer when executed and shall be deemed covered by the other rates and prices in the Bill of Quantities. </w:t>
      </w:r>
    </w:p>
    <w:p w14:paraId="3D91D16F">
      <w:pPr>
        <w:widowControl w:val="0"/>
        <w:overflowPunct w:val="0"/>
        <w:autoSpaceDE w:val="0"/>
        <w:autoSpaceDN w:val="0"/>
        <w:adjustRightInd w:val="0"/>
        <w:spacing w:line="239" w:lineRule="auto"/>
        <w:ind w:left="720"/>
        <w:jc w:val="both"/>
      </w:pPr>
      <w:r>
        <w:t xml:space="preserve">Corrections, if any, shall be made by crossing out, initialling, dating and rewriting. </w:t>
      </w:r>
    </w:p>
    <w:p w14:paraId="2B78DEAC">
      <w:pPr>
        <w:widowControl w:val="0"/>
        <w:numPr>
          <w:ilvl w:val="2"/>
          <w:numId w:val="13"/>
        </w:numPr>
        <w:tabs>
          <w:tab w:val="left" w:pos="720"/>
          <w:tab w:val="clear" w:pos="2160"/>
        </w:tabs>
        <w:overflowPunct w:val="0"/>
        <w:autoSpaceDE w:val="0"/>
        <w:autoSpaceDN w:val="0"/>
        <w:adjustRightInd w:val="0"/>
        <w:spacing w:after="0" w:line="239" w:lineRule="auto"/>
        <w:ind w:left="720" w:right="120" w:hanging="720"/>
        <w:jc w:val="both"/>
      </w:pPr>
      <w:r>
        <w:t xml:space="preserve">All duties, taxes, and other levies payable by the contractor under the contract, or for any other cause, shall be included in the rates, prices and total Tender Price submitted by the Tenderer. </w:t>
      </w:r>
    </w:p>
    <w:p w14:paraId="468A87BF">
      <w:pPr>
        <w:widowControl w:val="0"/>
        <w:autoSpaceDE w:val="0"/>
        <w:autoSpaceDN w:val="0"/>
        <w:adjustRightInd w:val="0"/>
        <w:spacing w:line="1" w:lineRule="exact"/>
        <w:jc w:val="both"/>
      </w:pPr>
    </w:p>
    <w:p w14:paraId="1934B8DF">
      <w:pPr>
        <w:widowControl w:val="0"/>
        <w:numPr>
          <w:ilvl w:val="2"/>
          <w:numId w:val="13"/>
        </w:numPr>
        <w:tabs>
          <w:tab w:val="left" w:pos="719"/>
          <w:tab w:val="clear" w:pos="2160"/>
        </w:tabs>
        <w:overflowPunct w:val="0"/>
        <w:autoSpaceDE w:val="0"/>
        <w:autoSpaceDN w:val="0"/>
        <w:adjustRightInd w:val="0"/>
        <w:spacing w:after="0" w:line="272" w:lineRule="auto"/>
        <w:ind w:left="720" w:right="240" w:hanging="720"/>
        <w:jc w:val="both"/>
      </w:pPr>
      <w:r>
        <w:t xml:space="preserve">The rates and prices quoted by the Tenderer shall be fixed for the duration of the Contract and shall not be subject to adjustment on any account. </w:t>
      </w:r>
    </w:p>
    <w:p w14:paraId="6DE6C931">
      <w:pPr>
        <w:widowControl w:val="0"/>
        <w:autoSpaceDE w:val="0"/>
        <w:autoSpaceDN w:val="0"/>
        <w:adjustRightInd w:val="0"/>
        <w:spacing w:line="145" w:lineRule="exact"/>
        <w:jc w:val="both"/>
      </w:pPr>
    </w:p>
    <w:p w14:paraId="63A0A164">
      <w:pPr>
        <w:widowControl w:val="0"/>
        <w:numPr>
          <w:ilvl w:val="1"/>
          <w:numId w:val="14"/>
        </w:numPr>
        <w:tabs>
          <w:tab w:val="left" w:pos="720"/>
          <w:tab w:val="clear" w:pos="1440"/>
        </w:tabs>
        <w:overflowPunct w:val="0"/>
        <w:autoSpaceDE w:val="0"/>
        <w:autoSpaceDN w:val="0"/>
        <w:adjustRightInd w:val="0"/>
        <w:spacing w:after="0" w:line="240" w:lineRule="auto"/>
        <w:ind w:left="720" w:hanging="720"/>
        <w:jc w:val="both"/>
        <w:rPr>
          <w:b/>
          <w:bCs/>
        </w:rPr>
      </w:pPr>
      <w:r>
        <w:rPr>
          <w:b/>
          <w:bCs/>
        </w:rPr>
        <w:t xml:space="preserve">Tender validity </w:t>
      </w:r>
    </w:p>
    <w:p w14:paraId="41CCC5FF">
      <w:pPr>
        <w:widowControl w:val="0"/>
        <w:autoSpaceDE w:val="0"/>
        <w:autoSpaceDN w:val="0"/>
        <w:adjustRightInd w:val="0"/>
        <w:spacing w:line="232" w:lineRule="exact"/>
        <w:jc w:val="both"/>
        <w:rPr>
          <w:b/>
          <w:bCs/>
        </w:rPr>
      </w:pPr>
    </w:p>
    <w:p w14:paraId="353D0D20">
      <w:pPr>
        <w:widowControl w:val="0"/>
        <w:numPr>
          <w:ilvl w:val="2"/>
          <w:numId w:val="14"/>
        </w:numPr>
        <w:tabs>
          <w:tab w:val="left" w:pos="719"/>
          <w:tab w:val="clear" w:pos="2160"/>
        </w:tabs>
        <w:overflowPunct w:val="0"/>
        <w:autoSpaceDE w:val="0"/>
        <w:autoSpaceDN w:val="0"/>
        <w:adjustRightInd w:val="0"/>
        <w:spacing w:after="0" w:line="247" w:lineRule="auto"/>
        <w:ind w:left="720" w:right="480" w:hanging="720"/>
        <w:jc w:val="both"/>
      </w:pPr>
      <w:r>
        <w:t xml:space="preserve">Tenders shall remain valid for a period not less than </w:t>
      </w:r>
      <w:r>
        <w:rPr>
          <w:b/>
          <w:bCs/>
          <w:color w:val="0070C0"/>
          <w:sz w:val="24"/>
          <w:szCs w:val="24"/>
          <w:highlight w:val="yellow"/>
        </w:rPr>
        <w:t>Ninty days</w:t>
      </w:r>
      <w:r>
        <w:t xml:space="preserve">after the deadline date for tender submission specified in Clause 12. A tender valid for a shorter period </w:t>
      </w:r>
      <w:r>
        <w:rPr>
          <w:u w:val="single"/>
        </w:rPr>
        <w:t xml:space="preserve">shall be rejected by theEmployer as non-responsive. </w:t>
      </w:r>
    </w:p>
    <w:p w14:paraId="5872B38F">
      <w:pPr>
        <w:widowControl w:val="0"/>
        <w:autoSpaceDE w:val="0"/>
        <w:autoSpaceDN w:val="0"/>
        <w:adjustRightInd w:val="0"/>
        <w:spacing w:line="1" w:lineRule="exact"/>
        <w:jc w:val="both"/>
      </w:pPr>
    </w:p>
    <w:p w14:paraId="4A5991BC">
      <w:pPr>
        <w:widowControl w:val="0"/>
        <w:numPr>
          <w:ilvl w:val="2"/>
          <w:numId w:val="14"/>
        </w:numPr>
        <w:tabs>
          <w:tab w:val="left" w:pos="720"/>
          <w:tab w:val="clear" w:pos="2160"/>
        </w:tabs>
        <w:overflowPunct w:val="0"/>
        <w:autoSpaceDE w:val="0"/>
        <w:autoSpaceDN w:val="0"/>
        <w:adjustRightInd w:val="0"/>
        <w:spacing w:after="0" w:line="246" w:lineRule="auto"/>
        <w:ind w:left="720" w:right="60" w:hanging="720"/>
        <w:jc w:val="both"/>
      </w:pPr>
      <w:r>
        <w:t xml:space="preserve">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14:paraId="2B460FFF">
      <w:pPr>
        <w:widowControl w:val="0"/>
        <w:autoSpaceDE w:val="0"/>
        <w:autoSpaceDN w:val="0"/>
        <w:adjustRightInd w:val="0"/>
        <w:spacing w:line="171" w:lineRule="exact"/>
        <w:jc w:val="both"/>
      </w:pPr>
    </w:p>
    <w:p w14:paraId="1E8C30FE">
      <w:pPr>
        <w:widowControl w:val="0"/>
        <w:numPr>
          <w:ilvl w:val="1"/>
          <w:numId w:val="14"/>
        </w:numPr>
        <w:tabs>
          <w:tab w:val="left" w:pos="720"/>
          <w:tab w:val="clear" w:pos="1440"/>
        </w:tabs>
        <w:overflowPunct w:val="0"/>
        <w:autoSpaceDE w:val="0"/>
        <w:autoSpaceDN w:val="0"/>
        <w:adjustRightInd w:val="0"/>
        <w:spacing w:after="0" w:line="240" w:lineRule="auto"/>
        <w:ind w:left="720" w:hanging="720"/>
        <w:jc w:val="both"/>
        <w:rPr>
          <w:b/>
          <w:bCs/>
        </w:rPr>
      </w:pPr>
      <w:r>
        <w:rPr>
          <w:b/>
          <w:bCs/>
        </w:rPr>
        <w:t xml:space="preserve">Earnest money deposit </w:t>
      </w:r>
    </w:p>
    <w:p w14:paraId="22E0DF76">
      <w:pPr>
        <w:widowControl w:val="0"/>
        <w:overflowPunct w:val="0"/>
        <w:autoSpaceDE w:val="0"/>
        <w:autoSpaceDN w:val="0"/>
        <w:adjustRightInd w:val="0"/>
        <w:spacing w:after="0" w:line="240" w:lineRule="auto"/>
        <w:ind w:left="720"/>
        <w:jc w:val="both"/>
        <w:rPr>
          <w:b/>
          <w:bCs/>
        </w:rPr>
      </w:pPr>
    </w:p>
    <w:p w14:paraId="197C6AD0">
      <w:pPr>
        <w:widowControl w:val="0"/>
        <w:autoSpaceDE w:val="0"/>
        <w:autoSpaceDN w:val="0"/>
        <w:adjustRightInd w:val="0"/>
        <w:spacing w:after="0" w:line="240" w:lineRule="auto"/>
        <w:jc w:val="both"/>
        <w:rPr>
          <w:sz w:val="24"/>
          <w:szCs w:val="20"/>
        </w:rPr>
      </w:pPr>
      <w:r>
        <w:t xml:space="preserve">9.1 </w:t>
      </w:r>
      <w:r>
        <w:rPr>
          <w:sz w:val="24"/>
          <w:szCs w:val="20"/>
        </w:rPr>
        <w:t>EMD should be paid online in the e-procurement web site</w:t>
      </w:r>
    </w:p>
    <w:p w14:paraId="1A55669C">
      <w:pPr>
        <w:widowControl w:val="0"/>
        <w:numPr>
          <w:ilvl w:val="0"/>
          <w:numId w:val="15"/>
        </w:numPr>
        <w:overflowPunct w:val="0"/>
        <w:autoSpaceDE w:val="0"/>
        <w:autoSpaceDN w:val="0"/>
        <w:adjustRightInd w:val="0"/>
        <w:spacing w:after="0" w:line="251" w:lineRule="auto"/>
        <w:ind w:right="220" w:hanging="720"/>
        <w:jc w:val="both"/>
      </w:pPr>
      <w:bookmarkStart w:id="7" w:name="page7"/>
      <w:bookmarkEnd w:id="7"/>
      <w:r>
        <w:t>NA</w:t>
      </w:r>
    </w:p>
    <w:p w14:paraId="60A2D026">
      <w:pPr>
        <w:widowControl w:val="0"/>
        <w:numPr>
          <w:ilvl w:val="0"/>
          <w:numId w:val="15"/>
        </w:numPr>
        <w:overflowPunct w:val="0"/>
        <w:autoSpaceDE w:val="0"/>
        <w:autoSpaceDN w:val="0"/>
        <w:adjustRightInd w:val="0"/>
        <w:spacing w:after="0" w:line="240" w:lineRule="auto"/>
        <w:ind w:right="220" w:hanging="720"/>
        <w:jc w:val="both"/>
      </w:pPr>
      <w:r>
        <w:t>NA</w:t>
      </w:r>
    </w:p>
    <w:p w14:paraId="758F55FF">
      <w:pPr>
        <w:widowControl w:val="0"/>
        <w:numPr>
          <w:ilvl w:val="0"/>
          <w:numId w:val="15"/>
        </w:numPr>
        <w:overflowPunct w:val="0"/>
        <w:autoSpaceDE w:val="0"/>
        <w:autoSpaceDN w:val="0"/>
        <w:adjustRightInd w:val="0"/>
        <w:spacing w:after="0" w:line="239" w:lineRule="auto"/>
        <w:ind w:right="120" w:hanging="720"/>
        <w:jc w:val="both"/>
      </w:pPr>
      <w:r>
        <w:t xml:space="preserve">The earnest money deposit of unsuccessful tenderers will be returned within 30 days of the end of the tender validity period specified in Sub-Clause 8.1. </w:t>
      </w:r>
    </w:p>
    <w:p w14:paraId="665ECC0B">
      <w:pPr>
        <w:widowControl w:val="0"/>
        <w:autoSpaceDE w:val="0"/>
        <w:autoSpaceDN w:val="0"/>
        <w:adjustRightInd w:val="0"/>
        <w:spacing w:line="1" w:lineRule="exact"/>
        <w:jc w:val="both"/>
      </w:pPr>
    </w:p>
    <w:p w14:paraId="5E267A7C">
      <w:pPr>
        <w:widowControl w:val="0"/>
        <w:numPr>
          <w:ilvl w:val="0"/>
          <w:numId w:val="15"/>
        </w:numPr>
        <w:overflowPunct w:val="0"/>
        <w:autoSpaceDE w:val="0"/>
        <w:autoSpaceDN w:val="0"/>
        <w:adjustRightInd w:val="0"/>
        <w:spacing w:after="0" w:line="239" w:lineRule="auto"/>
        <w:ind w:hanging="720"/>
        <w:jc w:val="both"/>
      </w:pPr>
      <w:r>
        <w:t xml:space="preserve">The earnest money deposit of the successful Tenderer will be discharged when the Tenderer has signed the Agreement and furnished the required Performance Security. </w:t>
      </w:r>
    </w:p>
    <w:p w14:paraId="15CC9AF6">
      <w:pPr>
        <w:widowControl w:val="0"/>
        <w:autoSpaceDE w:val="0"/>
        <w:autoSpaceDN w:val="0"/>
        <w:adjustRightInd w:val="0"/>
        <w:spacing w:line="1" w:lineRule="exact"/>
        <w:jc w:val="both"/>
      </w:pPr>
    </w:p>
    <w:p w14:paraId="31E179F0">
      <w:pPr>
        <w:widowControl w:val="0"/>
        <w:numPr>
          <w:ilvl w:val="0"/>
          <w:numId w:val="15"/>
        </w:numPr>
        <w:overflowPunct w:val="0"/>
        <w:autoSpaceDE w:val="0"/>
        <w:autoSpaceDN w:val="0"/>
        <w:adjustRightInd w:val="0"/>
        <w:spacing w:after="0" w:line="240" w:lineRule="auto"/>
        <w:ind w:hanging="720"/>
        <w:jc w:val="both"/>
      </w:pPr>
      <w:r>
        <w:t xml:space="preserve">The earnest money deposit may be forfeited: </w:t>
      </w:r>
    </w:p>
    <w:p w14:paraId="518017E0">
      <w:pPr>
        <w:widowControl w:val="0"/>
        <w:numPr>
          <w:ilvl w:val="1"/>
          <w:numId w:val="15"/>
        </w:numPr>
        <w:tabs>
          <w:tab w:val="left" w:pos="1400"/>
          <w:tab w:val="clear" w:pos="1440"/>
        </w:tabs>
        <w:overflowPunct w:val="0"/>
        <w:autoSpaceDE w:val="0"/>
        <w:autoSpaceDN w:val="0"/>
        <w:adjustRightInd w:val="0"/>
        <w:spacing w:after="0" w:line="240" w:lineRule="auto"/>
        <w:ind w:left="1400" w:hanging="680"/>
        <w:jc w:val="both"/>
      </w:pPr>
      <w:r>
        <w:t xml:space="preserve">if the Tenderer withdraws the Tender after tender opening during the period of tender validity; </w:t>
      </w:r>
    </w:p>
    <w:p w14:paraId="39CF79E4">
      <w:pPr>
        <w:widowControl w:val="0"/>
        <w:numPr>
          <w:ilvl w:val="1"/>
          <w:numId w:val="15"/>
        </w:numPr>
        <w:tabs>
          <w:tab w:val="left" w:pos="1400"/>
          <w:tab w:val="clear" w:pos="1440"/>
        </w:tabs>
        <w:overflowPunct w:val="0"/>
        <w:autoSpaceDE w:val="0"/>
        <w:autoSpaceDN w:val="0"/>
        <w:adjustRightInd w:val="0"/>
        <w:spacing w:after="0" w:line="239" w:lineRule="auto"/>
        <w:ind w:left="1400" w:hanging="680"/>
        <w:jc w:val="both"/>
      </w:pPr>
      <w:r>
        <w:t xml:space="preserve">if the Tenderer does not accept the correction of the Tender Price, pursuant to Clause 19; or </w:t>
      </w:r>
    </w:p>
    <w:p w14:paraId="7B69E373">
      <w:pPr>
        <w:widowControl w:val="0"/>
        <w:numPr>
          <w:ilvl w:val="1"/>
          <w:numId w:val="15"/>
        </w:numPr>
        <w:tabs>
          <w:tab w:val="left" w:pos="1400"/>
          <w:tab w:val="clear" w:pos="1440"/>
        </w:tabs>
        <w:overflowPunct w:val="0"/>
        <w:autoSpaceDE w:val="0"/>
        <w:autoSpaceDN w:val="0"/>
        <w:adjustRightInd w:val="0"/>
        <w:spacing w:after="0" w:line="240" w:lineRule="auto"/>
        <w:ind w:left="1400" w:hanging="680"/>
        <w:jc w:val="both"/>
      </w:pPr>
      <w:r>
        <w:t xml:space="preserve">in the case of a successful Tenderer, if the Tenderer fails within the specified time limit to </w:t>
      </w:r>
    </w:p>
    <w:p w14:paraId="7AC1658D">
      <w:pPr>
        <w:widowControl w:val="0"/>
        <w:numPr>
          <w:ilvl w:val="2"/>
          <w:numId w:val="15"/>
        </w:numPr>
        <w:tabs>
          <w:tab w:val="left" w:pos="2120"/>
          <w:tab w:val="clear" w:pos="2160"/>
        </w:tabs>
        <w:overflowPunct w:val="0"/>
        <w:autoSpaceDE w:val="0"/>
        <w:autoSpaceDN w:val="0"/>
        <w:adjustRightInd w:val="0"/>
        <w:spacing w:after="0" w:line="239" w:lineRule="auto"/>
        <w:ind w:left="2120" w:hanging="720"/>
        <w:jc w:val="both"/>
      </w:pPr>
      <w:r>
        <w:t xml:space="preserve">sign the Agreement; or </w:t>
      </w:r>
    </w:p>
    <w:p w14:paraId="23907BC9">
      <w:pPr>
        <w:widowControl w:val="0"/>
        <w:numPr>
          <w:ilvl w:val="2"/>
          <w:numId w:val="15"/>
        </w:numPr>
        <w:tabs>
          <w:tab w:val="left" w:pos="2120"/>
          <w:tab w:val="clear" w:pos="2160"/>
        </w:tabs>
        <w:overflowPunct w:val="0"/>
        <w:autoSpaceDE w:val="0"/>
        <w:autoSpaceDN w:val="0"/>
        <w:adjustRightInd w:val="0"/>
        <w:spacing w:after="0" w:line="240" w:lineRule="auto"/>
        <w:ind w:left="2120" w:hanging="720"/>
        <w:jc w:val="both"/>
      </w:pPr>
      <w:r>
        <w:t xml:space="preserve">furnish the required  Security deposit </w:t>
      </w:r>
    </w:p>
    <w:p w14:paraId="39C7110A">
      <w:pPr>
        <w:widowControl w:val="0"/>
        <w:autoSpaceDE w:val="0"/>
        <w:autoSpaceDN w:val="0"/>
        <w:adjustRightInd w:val="0"/>
        <w:spacing w:line="207" w:lineRule="exact"/>
        <w:jc w:val="both"/>
      </w:pPr>
    </w:p>
    <w:p w14:paraId="2ECB9529">
      <w:pPr>
        <w:widowControl w:val="0"/>
        <w:autoSpaceDE w:val="0"/>
        <w:autoSpaceDN w:val="0"/>
        <w:adjustRightInd w:val="0"/>
        <w:spacing w:line="207" w:lineRule="exact"/>
        <w:jc w:val="both"/>
      </w:pPr>
    </w:p>
    <w:p w14:paraId="115D2E03">
      <w:pPr>
        <w:widowControl w:val="0"/>
        <w:tabs>
          <w:tab w:val="left" w:pos="700"/>
        </w:tabs>
        <w:autoSpaceDE w:val="0"/>
        <w:autoSpaceDN w:val="0"/>
        <w:adjustRightInd w:val="0"/>
        <w:jc w:val="both"/>
      </w:pPr>
      <w:r>
        <w:rPr>
          <w:b/>
          <w:bCs/>
        </w:rPr>
        <w:t>10.</w:t>
      </w:r>
      <w:r>
        <w:tab/>
      </w:r>
      <w:r>
        <w:rPr>
          <w:b/>
          <w:bCs/>
        </w:rPr>
        <w:t>Format and signing of Tender</w:t>
      </w:r>
    </w:p>
    <w:p w14:paraId="154600C9">
      <w:pPr>
        <w:autoSpaceDE w:val="0"/>
        <w:autoSpaceDN w:val="0"/>
        <w:adjustRightInd w:val="0"/>
        <w:ind w:left="360" w:firstLine="360"/>
        <w:jc w:val="both"/>
      </w:pPr>
      <w:r>
        <w:rPr>
          <w:color w:val="000000"/>
        </w:rPr>
        <w:t>Tenderer shall submit the Bid electronically before the submission date and time published in e-procurement portal.</w:t>
      </w:r>
    </w:p>
    <w:p w14:paraId="0DC343F0">
      <w:pPr>
        <w:widowControl w:val="0"/>
        <w:autoSpaceDE w:val="0"/>
        <w:autoSpaceDN w:val="0"/>
        <w:adjustRightInd w:val="0"/>
        <w:spacing w:line="163" w:lineRule="exact"/>
        <w:jc w:val="both"/>
      </w:pPr>
    </w:p>
    <w:p w14:paraId="7386ACD1">
      <w:pPr>
        <w:widowControl w:val="0"/>
        <w:numPr>
          <w:ilvl w:val="1"/>
          <w:numId w:val="16"/>
        </w:numPr>
        <w:tabs>
          <w:tab w:val="left" w:pos="3680"/>
          <w:tab w:val="clear" w:pos="1440"/>
        </w:tabs>
        <w:overflowPunct w:val="0"/>
        <w:autoSpaceDE w:val="0"/>
        <w:autoSpaceDN w:val="0"/>
        <w:adjustRightInd w:val="0"/>
        <w:spacing w:after="0" w:line="240" w:lineRule="auto"/>
        <w:ind w:left="3680" w:hanging="303"/>
        <w:jc w:val="both"/>
        <w:rPr>
          <w:b/>
          <w:bCs/>
        </w:rPr>
      </w:pPr>
      <w:r>
        <w:rPr>
          <w:b/>
          <w:bCs/>
        </w:rPr>
        <w:t xml:space="preserve">Submission of Tenders </w:t>
      </w:r>
    </w:p>
    <w:p w14:paraId="1F817770">
      <w:pPr>
        <w:widowControl w:val="0"/>
        <w:numPr>
          <w:ilvl w:val="0"/>
          <w:numId w:val="17"/>
        </w:numPr>
        <w:overflowPunct w:val="0"/>
        <w:autoSpaceDE w:val="0"/>
        <w:autoSpaceDN w:val="0"/>
        <w:adjustRightInd w:val="0"/>
        <w:spacing w:after="0" w:line="240" w:lineRule="auto"/>
        <w:ind w:hanging="720"/>
        <w:jc w:val="both"/>
        <w:rPr>
          <w:b/>
          <w:bCs/>
        </w:rPr>
      </w:pPr>
      <w:r>
        <w:rPr>
          <w:b/>
          <w:bCs/>
        </w:rPr>
        <w:t xml:space="preserve">Sealing and marking of tenders </w:t>
      </w:r>
    </w:p>
    <w:p w14:paraId="3557AFA2">
      <w:pPr>
        <w:widowControl w:val="0"/>
        <w:autoSpaceDE w:val="0"/>
        <w:autoSpaceDN w:val="0"/>
        <w:adjustRightInd w:val="0"/>
        <w:spacing w:line="231" w:lineRule="exact"/>
        <w:jc w:val="both"/>
      </w:pPr>
    </w:p>
    <w:p w14:paraId="7E2ABC11">
      <w:pPr>
        <w:autoSpaceDE w:val="0"/>
        <w:autoSpaceDN w:val="0"/>
        <w:adjustRightInd w:val="0"/>
        <w:ind w:left="720" w:hanging="720"/>
        <w:jc w:val="both"/>
        <w:rPr>
          <w:color w:val="000000"/>
        </w:rPr>
      </w:pPr>
      <w:r>
        <w:rPr>
          <w:sz w:val="20"/>
          <w:szCs w:val="20"/>
        </w:rPr>
        <w:t xml:space="preserve">11.1 </w:t>
      </w:r>
      <w:r>
        <w:rPr>
          <w:sz w:val="20"/>
          <w:szCs w:val="20"/>
        </w:rPr>
        <w:tab/>
      </w:r>
      <w:r>
        <w:rPr>
          <w:color w:val="000000"/>
        </w:rPr>
        <w:t>Tenderer  shall submit the Bid electronically before the submission date and time published .</w:t>
      </w:r>
    </w:p>
    <w:p w14:paraId="0ECD4617">
      <w:pPr>
        <w:widowControl w:val="0"/>
        <w:overflowPunct w:val="0"/>
        <w:autoSpaceDE w:val="0"/>
        <w:autoSpaceDN w:val="0"/>
        <w:adjustRightInd w:val="0"/>
        <w:spacing w:line="272" w:lineRule="auto"/>
        <w:ind w:right="260"/>
        <w:jc w:val="both"/>
      </w:pPr>
    </w:p>
    <w:p w14:paraId="1D262418">
      <w:pPr>
        <w:widowControl w:val="0"/>
        <w:tabs>
          <w:tab w:val="left" w:pos="700"/>
        </w:tabs>
        <w:autoSpaceDE w:val="0"/>
        <w:autoSpaceDN w:val="0"/>
        <w:adjustRightInd w:val="0"/>
        <w:jc w:val="both"/>
      </w:pPr>
      <w:r>
        <w:rPr>
          <w:b/>
          <w:bCs/>
        </w:rPr>
        <w:t>12.</w:t>
      </w:r>
      <w:r>
        <w:tab/>
      </w:r>
      <w:r>
        <w:rPr>
          <w:b/>
          <w:bCs/>
        </w:rPr>
        <w:t>Deadline for submission of the Tenders</w:t>
      </w:r>
    </w:p>
    <w:p w14:paraId="543DAE15">
      <w:pPr>
        <w:widowControl w:val="0"/>
        <w:autoSpaceDE w:val="0"/>
        <w:autoSpaceDN w:val="0"/>
        <w:adjustRightInd w:val="0"/>
        <w:spacing w:line="231" w:lineRule="exact"/>
        <w:jc w:val="both"/>
      </w:pPr>
    </w:p>
    <w:p w14:paraId="6D869F17">
      <w:pPr>
        <w:autoSpaceDE w:val="0"/>
        <w:autoSpaceDN w:val="0"/>
        <w:adjustRightInd w:val="0"/>
        <w:spacing w:after="0" w:line="240" w:lineRule="auto"/>
        <w:ind w:left="720" w:hanging="720"/>
        <w:rPr>
          <w:rFonts w:cs="AHHJAL+TimesNewRoman"/>
          <w:color w:val="000000"/>
          <w:sz w:val="24"/>
          <w:szCs w:val="24"/>
        </w:rPr>
      </w:pPr>
      <w:r>
        <w:t xml:space="preserve">12.1   </w:t>
      </w:r>
      <w:r>
        <w:rPr>
          <w:rFonts w:cs="AHHJAL+TimesNewRoman"/>
          <w:color w:val="000000"/>
          <w:sz w:val="24"/>
          <w:szCs w:val="24"/>
        </w:rPr>
        <w:t>Tenders must be submitted online in e-procurement web site only</w:t>
      </w:r>
      <w:r>
        <w:rPr>
          <w:rFonts w:hint="default" w:cs="AHHJAL+TimesNewRoman"/>
          <w:color w:val="000000"/>
          <w:sz w:val="24"/>
          <w:szCs w:val="24"/>
          <w:lang w:val="en-IN"/>
        </w:rPr>
        <w:t xml:space="preserve"> </w:t>
      </w:r>
      <w:r>
        <w:rPr>
          <w:rFonts w:cs="AHHJAL+TimesNewRoman"/>
          <w:color w:val="000000"/>
          <w:sz w:val="24"/>
          <w:szCs w:val="24"/>
        </w:rPr>
        <w:t>before the date and time specified in the e-procurement web site</w:t>
      </w:r>
    </w:p>
    <w:p w14:paraId="775ECD97">
      <w:pPr>
        <w:widowControl w:val="0"/>
        <w:autoSpaceDE w:val="0"/>
        <w:autoSpaceDN w:val="0"/>
        <w:adjustRightInd w:val="0"/>
        <w:spacing w:line="163" w:lineRule="exact"/>
        <w:jc w:val="both"/>
      </w:pPr>
    </w:p>
    <w:p w14:paraId="262F6F11">
      <w:pPr>
        <w:widowControl w:val="0"/>
        <w:numPr>
          <w:ilvl w:val="1"/>
          <w:numId w:val="18"/>
        </w:numPr>
        <w:tabs>
          <w:tab w:val="left" w:pos="720"/>
          <w:tab w:val="clear" w:pos="1440"/>
        </w:tabs>
        <w:overflowPunct w:val="0"/>
        <w:autoSpaceDE w:val="0"/>
        <w:autoSpaceDN w:val="0"/>
        <w:adjustRightInd w:val="0"/>
        <w:spacing w:after="0" w:line="240" w:lineRule="auto"/>
        <w:ind w:left="720" w:hanging="720"/>
        <w:jc w:val="both"/>
        <w:rPr>
          <w:b/>
          <w:bCs/>
        </w:rPr>
      </w:pPr>
      <w:r>
        <w:rPr>
          <w:b/>
          <w:bCs/>
        </w:rPr>
        <w:t xml:space="preserve">Late Tenders </w:t>
      </w:r>
    </w:p>
    <w:p w14:paraId="54853DEB">
      <w:pPr>
        <w:widowControl w:val="0"/>
        <w:autoSpaceDE w:val="0"/>
        <w:autoSpaceDN w:val="0"/>
        <w:adjustRightInd w:val="0"/>
        <w:spacing w:line="231" w:lineRule="exact"/>
        <w:jc w:val="both"/>
        <w:rPr>
          <w:b/>
          <w:bCs/>
        </w:rPr>
      </w:pPr>
    </w:p>
    <w:p w14:paraId="76BB5552">
      <w:pPr>
        <w:keepNext/>
        <w:keepLines/>
        <w:tabs>
          <w:tab w:val="left" w:pos="720"/>
          <w:tab w:val="left" w:pos="1400"/>
          <w:tab w:val="left" w:pos="2120"/>
          <w:tab w:val="left" w:pos="2720"/>
          <w:tab w:val="left" w:pos="4680"/>
          <w:tab w:val="left" w:pos="7180"/>
        </w:tabs>
        <w:suppressAutoHyphens/>
        <w:ind w:left="720" w:hanging="720"/>
      </w:pPr>
      <w:r>
        <w:rPr>
          <w:sz w:val="20"/>
          <w:szCs w:val="20"/>
        </w:rPr>
        <w:t xml:space="preserve">13.1 </w:t>
      </w:r>
      <w:r>
        <w:rPr>
          <w:sz w:val="20"/>
          <w:szCs w:val="20"/>
        </w:rPr>
        <w:tab/>
      </w:r>
      <w:r>
        <w:t xml:space="preserve">In online e-procurement system, you shall not be able to submit the bid after the bid submission time and date as the icon or the task in the e-procurement portal will not be available. </w:t>
      </w:r>
    </w:p>
    <w:p w14:paraId="2782B617">
      <w:pPr>
        <w:widowControl w:val="0"/>
        <w:overflowPunct w:val="0"/>
        <w:autoSpaceDE w:val="0"/>
        <w:autoSpaceDN w:val="0"/>
        <w:adjustRightInd w:val="0"/>
        <w:spacing w:line="294" w:lineRule="auto"/>
        <w:ind w:right="500"/>
        <w:jc w:val="both"/>
        <w:rPr>
          <w:b/>
          <w:bCs/>
        </w:rPr>
      </w:pPr>
      <w:r>
        <w:rPr>
          <w:b/>
          <w:bCs/>
        </w:rPr>
        <w:t xml:space="preserve">Modification and Withdrawal of Tenders </w:t>
      </w:r>
    </w:p>
    <w:p w14:paraId="0D95AB12">
      <w:pPr>
        <w:widowControl w:val="0"/>
        <w:numPr>
          <w:ilvl w:val="2"/>
          <w:numId w:val="19"/>
        </w:numPr>
        <w:tabs>
          <w:tab w:val="left" w:pos="719"/>
          <w:tab w:val="clear" w:pos="2160"/>
        </w:tabs>
        <w:overflowPunct w:val="0"/>
        <w:autoSpaceDE w:val="0"/>
        <w:autoSpaceDN w:val="0"/>
        <w:adjustRightInd w:val="0"/>
        <w:spacing w:after="0" w:line="251" w:lineRule="auto"/>
        <w:ind w:left="720" w:right="540" w:hanging="720"/>
        <w:jc w:val="both"/>
        <w:rPr>
          <w:color w:val="000000"/>
        </w:rPr>
      </w:pPr>
      <w:r>
        <w:rPr>
          <w:color w:val="000000"/>
        </w:rPr>
        <w:t xml:space="preserve">Tender has all the time to modify and correct or upload any relevant document in the portal till Bid submission date and time, as published in the e-procurement portal. </w:t>
      </w:r>
    </w:p>
    <w:p w14:paraId="01DFB686">
      <w:pPr>
        <w:rPr>
          <w:b/>
          <w:bCs/>
        </w:rPr>
      </w:pPr>
    </w:p>
    <w:p w14:paraId="6A35027A">
      <w:pPr>
        <w:rPr>
          <w:b/>
          <w:bCs/>
        </w:rPr>
      </w:pPr>
      <w:r>
        <w:rPr>
          <w:b/>
          <w:bCs/>
        </w:rPr>
        <w:t xml:space="preserve">Tender opening and evaluation </w:t>
      </w:r>
    </w:p>
    <w:p w14:paraId="2A8CADE7">
      <w:pPr>
        <w:widowControl w:val="0"/>
        <w:autoSpaceDE w:val="0"/>
        <w:autoSpaceDN w:val="0"/>
        <w:adjustRightInd w:val="0"/>
        <w:spacing w:line="26" w:lineRule="exact"/>
        <w:jc w:val="both"/>
        <w:rPr>
          <w:b/>
          <w:bCs/>
        </w:rPr>
      </w:pPr>
    </w:p>
    <w:p w14:paraId="10D42711">
      <w:pPr>
        <w:numPr>
          <w:ilvl w:val="1"/>
          <w:numId w:val="20"/>
        </w:numPr>
        <w:tabs>
          <w:tab w:val="left" w:pos="540"/>
          <w:tab w:val="left" w:pos="720"/>
          <w:tab w:val="left" w:pos="1400"/>
          <w:tab w:val="left" w:pos="2120"/>
          <w:tab w:val="left" w:pos="2720"/>
          <w:tab w:val="left" w:pos="4680"/>
          <w:tab w:val="left" w:pos="7180"/>
        </w:tabs>
        <w:suppressAutoHyphens/>
        <w:spacing w:after="0" w:line="240" w:lineRule="auto"/>
        <w:ind w:left="540" w:hanging="540"/>
        <w:jc w:val="both"/>
      </w:pPr>
      <w:r>
        <w:rPr>
          <w:sz w:val="20"/>
          <w:szCs w:val="20"/>
        </w:rPr>
        <w:tab/>
      </w:r>
      <w:r>
        <w:t>The Employer will open online Tenders received through e-procurement portal, in the presence of the Tenderers or their representatives who choose to attend at the date and the place specified in the e-procurement portal. In the event of the specified date of Tender opening being declared a holiday for the Employer, the Tenders will be opened at the appointed time and location on the next working day.</w:t>
      </w:r>
    </w:p>
    <w:p w14:paraId="6F5D5EB9">
      <w:pPr>
        <w:numPr>
          <w:ilvl w:val="1"/>
          <w:numId w:val="20"/>
        </w:numPr>
        <w:tabs>
          <w:tab w:val="left" w:pos="540"/>
          <w:tab w:val="left" w:pos="720"/>
          <w:tab w:val="left" w:pos="1400"/>
          <w:tab w:val="left" w:pos="2120"/>
          <w:tab w:val="left" w:pos="2720"/>
          <w:tab w:val="left" w:pos="4680"/>
          <w:tab w:val="left" w:pos="7180"/>
        </w:tabs>
        <w:suppressAutoHyphens/>
        <w:spacing w:after="0" w:line="240" w:lineRule="auto"/>
        <w:ind w:left="540" w:hanging="540"/>
        <w:jc w:val="both"/>
      </w:pPr>
      <w:r>
        <w:t>NA</w:t>
      </w:r>
    </w:p>
    <w:p w14:paraId="37F0EDF5">
      <w:pPr>
        <w:numPr>
          <w:ilvl w:val="1"/>
          <w:numId w:val="20"/>
        </w:numPr>
        <w:tabs>
          <w:tab w:val="left" w:pos="540"/>
          <w:tab w:val="left" w:pos="720"/>
          <w:tab w:val="left" w:pos="1400"/>
          <w:tab w:val="left" w:pos="2120"/>
          <w:tab w:val="left" w:pos="2720"/>
          <w:tab w:val="left" w:pos="4680"/>
          <w:tab w:val="left" w:pos="7180"/>
        </w:tabs>
        <w:suppressAutoHyphens/>
        <w:spacing w:after="0" w:line="240" w:lineRule="auto"/>
        <w:ind w:left="540" w:hanging="540"/>
        <w:jc w:val="both"/>
      </w:pPr>
      <w:r>
        <w:t>NA</w:t>
      </w:r>
    </w:p>
    <w:p w14:paraId="52CF5372">
      <w:pPr>
        <w:widowControl w:val="0"/>
        <w:overflowPunct w:val="0"/>
        <w:autoSpaceDE w:val="0"/>
        <w:autoSpaceDN w:val="0"/>
        <w:adjustRightInd w:val="0"/>
        <w:spacing w:after="0" w:line="272" w:lineRule="auto"/>
        <w:jc w:val="both"/>
      </w:pPr>
      <w:r>
        <w:t xml:space="preserve">15.4 The Employer shall prepare minutes of the Tender opening, including the information disclosed  </w:t>
      </w:r>
    </w:p>
    <w:p w14:paraId="7870C59D">
      <w:pPr>
        <w:widowControl w:val="0"/>
        <w:overflowPunct w:val="0"/>
        <w:autoSpaceDE w:val="0"/>
        <w:autoSpaceDN w:val="0"/>
        <w:adjustRightInd w:val="0"/>
        <w:spacing w:after="0" w:line="272" w:lineRule="auto"/>
        <w:jc w:val="both"/>
      </w:pPr>
      <w:r>
        <w:t xml:space="preserve">           to those present in accordance with Sub-Clause 15.3. </w:t>
      </w:r>
    </w:p>
    <w:p w14:paraId="20A17A6C">
      <w:pPr>
        <w:autoSpaceDE w:val="0"/>
        <w:autoSpaceDN w:val="0"/>
        <w:adjustRightInd w:val="0"/>
        <w:jc w:val="both"/>
        <w:rPr>
          <w:b/>
          <w:bCs/>
        </w:rPr>
      </w:pPr>
    </w:p>
    <w:p w14:paraId="09900B0B">
      <w:pPr>
        <w:autoSpaceDE w:val="0"/>
        <w:autoSpaceDN w:val="0"/>
        <w:adjustRightInd w:val="0"/>
        <w:jc w:val="both"/>
        <w:rPr>
          <w:b/>
          <w:bCs/>
        </w:rPr>
      </w:pPr>
      <w:r>
        <w:rPr>
          <w:b/>
          <w:bCs/>
        </w:rPr>
        <w:t xml:space="preserve">16. </w:t>
      </w:r>
      <w:r>
        <w:rPr>
          <w:b/>
          <w:bCs/>
        </w:rPr>
        <w:tab/>
      </w:r>
      <w:r>
        <w:rPr>
          <w:b/>
          <w:bCs/>
        </w:rPr>
        <w:t>Process to be confidential</w:t>
      </w:r>
    </w:p>
    <w:p w14:paraId="79A58DF4">
      <w:pPr>
        <w:autoSpaceDE w:val="0"/>
        <w:autoSpaceDN w:val="0"/>
        <w:adjustRightInd w:val="0"/>
        <w:ind w:left="720" w:hanging="720"/>
        <w:jc w:val="both"/>
      </w:pPr>
      <w:r>
        <w:t xml:space="preserve">16.1 </w:t>
      </w:r>
      <w:r>
        <w:tab/>
      </w:r>
      <w: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5752408A">
      <w:pPr>
        <w:autoSpaceDE w:val="0"/>
        <w:autoSpaceDN w:val="0"/>
        <w:adjustRightInd w:val="0"/>
        <w:jc w:val="both"/>
        <w:rPr>
          <w:b/>
          <w:bCs/>
        </w:rPr>
      </w:pPr>
      <w:r>
        <w:rPr>
          <w:b/>
          <w:bCs/>
        </w:rPr>
        <w:t xml:space="preserve">17. </w:t>
      </w:r>
      <w:r>
        <w:rPr>
          <w:b/>
          <w:bCs/>
        </w:rPr>
        <w:tab/>
      </w:r>
      <w:r>
        <w:rPr>
          <w:b/>
          <w:bCs/>
        </w:rPr>
        <w:t>Clarification of Tenders</w:t>
      </w:r>
    </w:p>
    <w:p w14:paraId="156E235D">
      <w:pPr>
        <w:tabs>
          <w:tab w:val="left" w:pos="450"/>
          <w:tab w:val="left" w:pos="1400"/>
          <w:tab w:val="left" w:pos="2120"/>
          <w:tab w:val="left" w:pos="2720"/>
          <w:tab w:val="left" w:pos="4680"/>
          <w:tab w:val="left" w:pos="7180"/>
        </w:tabs>
        <w:suppressAutoHyphens/>
        <w:ind w:left="720" w:hanging="720"/>
        <w:jc w:val="both"/>
        <w:rPr>
          <w:b/>
          <w:bCs/>
          <w:color w:val="0000FF"/>
        </w:rPr>
      </w:pPr>
      <w:r>
        <w:t xml:space="preserve">17.1 </w:t>
      </w:r>
      <w:r>
        <w:tab/>
      </w:r>
      <w: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r>
        <w:rPr>
          <w:b/>
          <w:bCs/>
          <w:color w:val="0000FF"/>
        </w:rPr>
        <w:t xml:space="preserve"> Tenderer also can submit on line clarification through e-Procurement portal through query option. If they have any clarification related to e-Procurement contact e-Procurement Help desk from 9 AM to 9 PM. (Monday to Saturday)</w:t>
      </w:r>
    </w:p>
    <w:p w14:paraId="0344DD37">
      <w:pPr>
        <w:tabs>
          <w:tab w:val="left" w:pos="720"/>
          <w:tab w:val="left" w:pos="1400"/>
          <w:tab w:val="left" w:pos="2120"/>
          <w:tab w:val="left" w:pos="2720"/>
          <w:tab w:val="left" w:pos="4680"/>
          <w:tab w:val="left" w:pos="7180"/>
        </w:tabs>
        <w:suppressAutoHyphens/>
        <w:ind w:left="720" w:hanging="720"/>
        <w:jc w:val="both"/>
        <w:rPr>
          <w:b/>
          <w:bCs/>
          <w:color w:val="0000FF"/>
        </w:rPr>
      </w:pPr>
      <w:r>
        <w:rPr>
          <w:b/>
          <w:bCs/>
          <w:color w:val="0000FF"/>
        </w:rPr>
        <w:t xml:space="preserve">           Ph. No.   – 080 – 25501216/25501227</w:t>
      </w:r>
    </w:p>
    <w:p w14:paraId="5C7E94EA">
      <w:pPr>
        <w:autoSpaceDE w:val="0"/>
        <w:autoSpaceDN w:val="0"/>
        <w:adjustRightInd w:val="0"/>
        <w:ind w:left="720" w:hanging="720"/>
        <w:jc w:val="both"/>
      </w:pPr>
      <w:r>
        <w:t xml:space="preserve">17.2 </w:t>
      </w:r>
      <w:r>
        <w:tab/>
      </w:r>
      <w:r>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4AF25FD9">
      <w:pPr>
        <w:autoSpaceDE w:val="0"/>
        <w:autoSpaceDN w:val="0"/>
        <w:adjustRightInd w:val="0"/>
        <w:ind w:left="720" w:hanging="720"/>
        <w:jc w:val="both"/>
      </w:pPr>
      <w:r>
        <w:t xml:space="preserve">17.3 </w:t>
      </w:r>
      <w:r>
        <w:tab/>
      </w:r>
      <w:r>
        <w:t>Any effort by the Tenderer to influence the Employer in the Employer’s Tender evaluation, Tender comparison or contract award decisions may result in the rejection of the Tenderers’ Tender.</w:t>
      </w:r>
    </w:p>
    <w:p w14:paraId="6F8F16E2">
      <w:pPr>
        <w:autoSpaceDE w:val="0"/>
        <w:autoSpaceDN w:val="0"/>
        <w:adjustRightInd w:val="0"/>
        <w:jc w:val="both"/>
        <w:rPr>
          <w:b/>
          <w:bCs/>
        </w:rPr>
      </w:pPr>
      <w:r>
        <w:rPr>
          <w:b/>
          <w:bCs/>
        </w:rPr>
        <w:t xml:space="preserve">18. </w:t>
      </w:r>
      <w:r>
        <w:rPr>
          <w:b/>
          <w:bCs/>
        </w:rPr>
        <w:tab/>
      </w:r>
      <w:r>
        <w:rPr>
          <w:b/>
          <w:bCs/>
        </w:rPr>
        <w:t>Examination of Tenders and determination of responsiveness</w:t>
      </w:r>
    </w:p>
    <w:p w14:paraId="60126D3E">
      <w:pPr>
        <w:autoSpaceDE w:val="0"/>
        <w:autoSpaceDN w:val="0"/>
        <w:adjustRightInd w:val="0"/>
        <w:ind w:left="720" w:hanging="720"/>
        <w:jc w:val="both"/>
      </w:pPr>
      <w:r>
        <w:t xml:space="preserve">18.1 </w:t>
      </w:r>
      <w:r>
        <w:tab/>
      </w:r>
      <w:r>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46BB96CD">
      <w:pPr>
        <w:numPr>
          <w:ilvl w:val="2"/>
          <w:numId w:val="21"/>
        </w:numPr>
        <w:autoSpaceDE w:val="0"/>
        <w:autoSpaceDN w:val="0"/>
        <w:adjustRightInd w:val="0"/>
        <w:spacing w:after="0" w:line="240" w:lineRule="auto"/>
        <w:jc w:val="both"/>
      </w:pPr>
      <w: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w:t>
      </w:r>
    </w:p>
    <w:p w14:paraId="2A199EFB">
      <w:pPr>
        <w:autoSpaceDE w:val="0"/>
        <w:autoSpaceDN w:val="0"/>
        <w:adjustRightInd w:val="0"/>
        <w:jc w:val="both"/>
      </w:pPr>
    </w:p>
    <w:p w14:paraId="360E3A4E">
      <w:pPr>
        <w:autoSpaceDE w:val="0"/>
        <w:autoSpaceDN w:val="0"/>
        <w:adjustRightInd w:val="0"/>
        <w:ind w:left="720"/>
        <w:jc w:val="both"/>
      </w:pPr>
      <w:r>
        <w:t>Employer's rights or the Tenderer's obligations under the Contract; or (c) whose rectification would affect unfairly the competitive position of other Tenderers presenting substantially responsive Tenders.</w:t>
      </w:r>
    </w:p>
    <w:p w14:paraId="41F93E0C">
      <w:pPr>
        <w:autoSpaceDE w:val="0"/>
        <w:autoSpaceDN w:val="0"/>
        <w:adjustRightInd w:val="0"/>
        <w:ind w:left="720" w:hanging="720"/>
        <w:jc w:val="both"/>
      </w:pPr>
      <w:r>
        <w:t xml:space="preserve">18.3 </w:t>
      </w:r>
      <w:r>
        <w:tab/>
      </w:r>
      <w:r>
        <w:t>If a Tender is not substantially responsive, it will be rejected by the Employer, and may not subsequently be made responsive by correction or withdrawal of the nonconforming deviation or reservation.</w:t>
      </w:r>
    </w:p>
    <w:p w14:paraId="3902CF81">
      <w:pPr>
        <w:widowControl w:val="0"/>
        <w:autoSpaceDE w:val="0"/>
        <w:autoSpaceDN w:val="0"/>
        <w:adjustRightInd w:val="0"/>
        <w:spacing w:line="162" w:lineRule="exact"/>
        <w:jc w:val="both"/>
      </w:pPr>
    </w:p>
    <w:p w14:paraId="196A1C21">
      <w:pPr>
        <w:widowControl w:val="0"/>
        <w:numPr>
          <w:ilvl w:val="0"/>
          <w:numId w:val="22"/>
        </w:numPr>
        <w:overflowPunct w:val="0"/>
        <w:autoSpaceDE w:val="0"/>
        <w:autoSpaceDN w:val="0"/>
        <w:adjustRightInd w:val="0"/>
        <w:spacing w:after="0" w:line="240" w:lineRule="auto"/>
        <w:ind w:hanging="720"/>
        <w:jc w:val="both"/>
        <w:rPr>
          <w:b/>
          <w:bCs/>
        </w:rPr>
      </w:pPr>
      <w:r>
        <w:rPr>
          <w:b/>
          <w:bCs/>
        </w:rPr>
        <w:t xml:space="preserve">Correction of errors </w:t>
      </w:r>
    </w:p>
    <w:p w14:paraId="0558A363">
      <w:pPr>
        <w:widowControl w:val="0"/>
        <w:autoSpaceDE w:val="0"/>
        <w:autoSpaceDN w:val="0"/>
        <w:adjustRightInd w:val="0"/>
        <w:spacing w:line="231" w:lineRule="exact"/>
        <w:jc w:val="both"/>
        <w:rPr>
          <w:b/>
          <w:bCs/>
        </w:rPr>
      </w:pPr>
    </w:p>
    <w:p w14:paraId="288F873C">
      <w:pPr>
        <w:widowControl w:val="0"/>
        <w:numPr>
          <w:ilvl w:val="1"/>
          <w:numId w:val="23"/>
        </w:numPr>
        <w:tabs>
          <w:tab w:val="left" w:pos="719"/>
          <w:tab w:val="clear" w:pos="1440"/>
        </w:tabs>
        <w:overflowPunct w:val="0"/>
        <w:autoSpaceDE w:val="0"/>
        <w:autoSpaceDN w:val="0"/>
        <w:adjustRightInd w:val="0"/>
        <w:spacing w:after="0" w:line="251" w:lineRule="auto"/>
        <w:ind w:left="720" w:right="80" w:hanging="720"/>
        <w:jc w:val="both"/>
      </w:pPr>
      <w:r>
        <w:t xml:space="preserve">Tenders determined to be substantially responsive will be checked by the Employer for any arithmetic errors. Errors will be corrected by the Employer as follows: </w:t>
      </w:r>
    </w:p>
    <w:p w14:paraId="666F3719">
      <w:pPr>
        <w:widowControl w:val="0"/>
        <w:autoSpaceDE w:val="0"/>
        <w:autoSpaceDN w:val="0"/>
        <w:adjustRightInd w:val="0"/>
        <w:spacing w:line="1" w:lineRule="exact"/>
        <w:jc w:val="both"/>
      </w:pPr>
    </w:p>
    <w:p w14:paraId="0DF66A5F">
      <w:pPr>
        <w:widowControl w:val="0"/>
        <w:numPr>
          <w:ilvl w:val="2"/>
          <w:numId w:val="23"/>
        </w:numPr>
        <w:tabs>
          <w:tab w:val="left" w:pos="1399"/>
          <w:tab w:val="clear" w:pos="2160"/>
        </w:tabs>
        <w:overflowPunct w:val="0"/>
        <w:autoSpaceDE w:val="0"/>
        <w:autoSpaceDN w:val="0"/>
        <w:adjustRightInd w:val="0"/>
        <w:spacing w:after="0" w:line="239" w:lineRule="auto"/>
        <w:ind w:left="1400" w:right="260" w:hanging="680"/>
        <w:jc w:val="both"/>
      </w:pPr>
      <w:r>
        <w:t xml:space="preserve">where there is a discrepancy between the rates in figures and in words, the lower of the two will govern; and </w:t>
      </w:r>
    </w:p>
    <w:p w14:paraId="1561B0C1">
      <w:pPr>
        <w:widowControl w:val="0"/>
        <w:autoSpaceDE w:val="0"/>
        <w:autoSpaceDN w:val="0"/>
        <w:adjustRightInd w:val="0"/>
        <w:spacing w:line="1" w:lineRule="exact"/>
        <w:jc w:val="both"/>
      </w:pPr>
    </w:p>
    <w:p w14:paraId="04B07534">
      <w:pPr>
        <w:widowControl w:val="0"/>
        <w:numPr>
          <w:ilvl w:val="2"/>
          <w:numId w:val="23"/>
        </w:numPr>
        <w:tabs>
          <w:tab w:val="left" w:pos="1399"/>
          <w:tab w:val="clear" w:pos="2160"/>
        </w:tabs>
        <w:overflowPunct w:val="0"/>
        <w:autoSpaceDE w:val="0"/>
        <w:autoSpaceDN w:val="0"/>
        <w:adjustRightInd w:val="0"/>
        <w:spacing w:after="0" w:line="239" w:lineRule="auto"/>
        <w:ind w:left="1400" w:right="600" w:hanging="680"/>
        <w:jc w:val="both"/>
      </w:pPr>
      <w:r>
        <w:t xml:space="preserve">where there is a discrepancy between the unit rate and the line item total resulting from multiplying the unit rate by the quantity, the unit rate as quoted will govern. </w:t>
      </w:r>
    </w:p>
    <w:p w14:paraId="73B6B365">
      <w:pPr>
        <w:widowControl w:val="0"/>
        <w:autoSpaceDE w:val="0"/>
        <w:autoSpaceDN w:val="0"/>
        <w:adjustRightInd w:val="0"/>
        <w:spacing w:line="1" w:lineRule="exact"/>
        <w:jc w:val="both"/>
      </w:pPr>
    </w:p>
    <w:p w14:paraId="31940233">
      <w:pPr>
        <w:widowControl w:val="0"/>
        <w:numPr>
          <w:ilvl w:val="1"/>
          <w:numId w:val="23"/>
        </w:numPr>
        <w:tabs>
          <w:tab w:val="left" w:pos="718"/>
          <w:tab w:val="clear" w:pos="1440"/>
        </w:tabs>
        <w:overflowPunct w:val="0"/>
        <w:autoSpaceDE w:val="0"/>
        <w:autoSpaceDN w:val="0"/>
        <w:adjustRightInd w:val="0"/>
        <w:spacing w:after="0" w:line="250" w:lineRule="auto"/>
        <w:ind w:left="720" w:right="20" w:hanging="720"/>
        <w:jc w:val="both"/>
      </w:pPr>
      <w: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14:paraId="06A919AF">
      <w:pPr>
        <w:widowControl w:val="0"/>
        <w:autoSpaceDE w:val="0"/>
        <w:autoSpaceDN w:val="0"/>
        <w:adjustRightInd w:val="0"/>
        <w:spacing w:line="168" w:lineRule="exact"/>
        <w:jc w:val="both"/>
      </w:pPr>
    </w:p>
    <w:p w14:paraId="79B38CBA">
      <w:pPr>
        <w:widowControl w:val="0"/>
        <w:numPr>
          <w:ilvl w:val="0"/>
          <w:numId w:val="24"/>
        </w:numPr>
        <w:overflowPunct w:val="0"/>
        <w:autoSpaceDE w:val="0"/>
        <w:autoSpaceDN w:val="0"/>
        <w:adjustRightInd w:val="0"/>
        <w:spacing w:after="0" w:line="240" w:lineRule="auto"/>
        <w:ind w:hanging="720"/>
        <w:jc w:val="both"/>
        <w:rPr>
          <w:b/>
          <w:bCs/>
        </w:rPr>
      </w:pPr>
      <w:r>
        <w:rPr>
          <w:b/>
          <w:bCs/>
        </w:rPr>
        <w:t xml:space="preserve">Evaluation and comparison of Tenders </w:t>
      </w:r>
    </w:p>
    <w:p w14:paraId="2FC9A88C">
      <w:pPr>
        <w:widowControl w:val="0"/>
        <w:autoSpaceDE w:val="0"/>
        <w:autoSpaceDN w:val="0"/>
        <w:adjustRightInd w:val="0"/>
        <w:spacing w:line="231" w:lineRule="exact"/>
        <w:jc w:val="both"/>
        <w:rPr>
          <w:b/>
          <w:bCs/>
        </w:rPr>
      </w:pPr>
    </w:p>
    <w:p w14:paraId="7CB50B8E">
      <w:pPr>
        <w:widowControl w:val="0"/>
        <w:numPr>
          <w:ilvl w:val="1"/>
          <w:numId w:val="24"/>
        </w:numPr>
        <w:tabs>
          <w:tab w:val="left" w:pos="718"/>
          <w:tab w:val="clear" w:pos="1440"/>
        </w:tabs>
        <w:overflowPunct w:val="0"/>
        <w:autoSpaceDE w:val="0"/>
        <w:autoSpaceDN w:val="0"/>
        <w:adjustRightInd w:val="0"/>
        <w:spacing w:after="0" w:line="251" w:lineRule="auto"/>
        <w:ind w:left="720" w:hanging="720"/>
        <w:jc w:val="both"/>
      </w:pPr>
      <w:r>
        <w:t xml:space="preserve">The Employer will evaluate and compare only the Tenders determined to be substantially responsive in accordance with Clause 18. </w:t>
      </w:r>
    </w:p>
    <w:p w14:paraId="68A7A7C1">
      <w:pPr>
        <w:widowControl w:val="0"/>
        <w:numPr>
          <w:ilvl w:val="1"/>
          <w:numId w:val="24"/>
        </w:numPr>
        <w:tabs>
          <w:tab w:val="left" w:pos="718"/>
          <w:tab w:val="clear" w:pos="1440"/>
        </w:tabs>
        <w:overflowPunct w:val="0"/>
        <w:autoSpaceDE w:val="0"/>
        <w:autoSpaceDN w:val="0"/>
        <w:adjustRightInd w:val="0"/>
        <w:spacing w:after="0" w:line="239" w:lineRule="auto"/>
        <w:ind w:left="720" w:right="60" w:hanging="720"/>
        <w:jc w:val="both"/>
      </w:pPr>
      <w:r>
        <w:t xml:space="preserve">In evaluating the Tenders, the Employer will determine for each Tender the evaluated Tender Price by adjusting the Tender Price as follows: </w:t>
      </w:r>
    </w:p>
    <w:p w14:paraId="5947FEED">
      <w:pPr>
        <w:widowControl w:val="0"/>
        <w:autoSpaceDE w:val="0"/>
        <w:autoSpaceDN w:val="0"/>
        <w:adjustRightInd w:val="0"/>
        <w:spacing w:line="1" w:lineRule="exact"/>
        <w:jc w:val="both"/>
      </w:pPr>
    </w:p>
    <w:p w14:paraId="4D36300F">
      <w:pPr>
        <w:widowControl w:val="0"/>
        <w:numPr>
          <w:ilvl w:val="2"/>
          <w:numId w:val="24"/>
        </w:numPr>
        <w:tabs>
          <w:tab w:val="left" w:pos="1400"/>
          <w:tab w:val="clear" w:pos="2160"/>
        </w:tabs>
        <w:overflowPunct w:val="0"/>
        <w:autoSpaceDE w:val="0"/>
        <w:autoSpaceDN w:val="0"/>
        <w:adjustRightInd w:val="0"/>
        <w:spacing w:after="0" w:line="240" w:lineRule="auto"/>
        <w:ind w:left="1400" w:hanging="680"/>
        <w:jc w:val="both"/>
      </w:pPr>
      <w:r>
        <w:t xml:space="preserve">making any correction for errors pursuant to Clause 19;  and </w:t>
      </w:r>
    </w:p>
    <w:p w14:paraId="71E09C00">
      <w:pPr>
        <w:widowControl w:val="0"/>
        <w:numPr>
          <w:ilvl w:val="2"/>
          <w:numId w:val="24"/>
        </w:numPr>
        <w:tabs>
          <w:tab w:val="left" w:pos="1400"/>
          <w:tab w:val="clear" w:pos="2160"/>
        </w:tabs>
        <w:overflowPunct w:val="0"/>
        <w:autoSpaceDE w:val="0"/>
        <w:autoSpaceDN w:val="0"/>
        <w:adjustRightInd w:val="0"/>
        <w:spacing w:after="0" w:line="272" w:lineRule="auto"/>
        <w:ind w:left="1400" w:right="320" w:hanging="680"/>
        <w:jc w:val="both"/>
      </w:pPr>
      <w:r>
        <w:t xml:space="preserve">making appropriate adjustments to reflect discounts or other price modifications offered in accordance with Sub Clause 14.5. </w:t>
      </w:r>
    </w:p>
    <w:p w14:paraId="5EECDD73">
      <w:pPr>
        <w:widowControl w:val="0"/>
        <w:numPr>
          <w:ilvl w:val="1"/>
          <w:numId w:val="25"/>
        </w:numPr>
        <w:tabs>
          <w:tab w:val="left" w:pos="719"/>
          <w:tab w:val="clear" w:pos="1440"/>
        </w:tabs>
        <w:overflowPunct w:val="0"/>
        <w:autoSpaceDE w:val="0"/>
        <w:autoSpaceDN w:val="0"/>
        <w:adjustRightInd w:val="0"/>
        <w:spacing w:after="0" w:line="258" w:lineRule="auto"/>
        <w:ind w:left="720" w:right="40" w:hanging="720"/>
        <w:jc w:val="both"/>
      </w:pPr>
      <w:r>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1894D72E">
      <w:pPr>
        <w:widowControl w:val="0"/>
        <w:overflowPunct w:val="0"/>
        <w:autoSpaceDE w:val="0"/>
        <w:autoSpaceDN w:val="0"/>
        <w:adjustRightInd w:val="0"/>
        <w:spacing w:after="0" w:line="258" w:lineRule="auto"/>
        <w:ind w:left="720" w:right="40"/>
        <w:jc w:val="both"/>
      </w:pPr>
    </w:p>
    <w:p w14:paraId="069E5A3A">
      <w:pPr>
        <w:widowControl w:val="0"/>
        <w:autoSpaceDE w:val="0"/>
        <w:autoSpaceDN w:val="0"/>
        <w:adjustRightInd w:val="0"/>
        <w:spacing w:line="159" w:lineRule="exact"/>
        <w:jc w:val="both"/>
      </w:pPr>
    </w:p>
    <w:p w14:paraId="49BCBED8">
      <w:pPr>
        <w:widowControl w:val="0"/>
        <w:numPr>
          <w:ilvl w:val="3"/>
          <w:numId w:val="25"/>
        </w:numPr>
        <w:tabs>
          <w:tab w:val="left" w:pos="4000"/>
          <w:tab w:val="clear" w:pos="2880"/>
        </w:tabs>
        <w:overflowPunct w:val="0"/>
        <w:autoSpaceDE w:val="0"/>
        <w:autoSpaceDN w:val="0"/>
        <w:adjustRightInd w:val="0"/>
        <w:spacing w:after="0" w:line="240" w:lineRule="auto"/>
        <w:ind w:left="4000" w:hanging="272"/>
        <w:jc w:val="both"/>
        <w:rPr>
          <w:b/>
          <w:bCs/>
        </w:rPr>
      </w:pPr>
      <w:r>
        <w:rPr>
          <w:b/>
          <w:bCs/>
        </w:rPr>
        <w:t xml:space="preserve">Award of Contract </w:t>
      </w:r>
    </w:p>
    <w:p w14:paraId="104FCE67">
      <w:pPr>
        <w:widowControl w:val="0"/>
        <w:autoSpaceDE w:val="0"/>
        <w:autoSpaceDN w:val="0"/>
        <w:adjustRightInd w:val="0"/>
        <w:spacing w:line="26" w:lineRule="exact"/>
        <w:jc w:val="both"/>
        <w:rPr>
          <w:b/>
          <w:bCs/>
        </w:rPr>
      </w:pPr>
    </w:p>
    <w:p w14:paraId="7C9733EA">
      <w:pPr>
        <w:widowControl w:val="0"/>
        <w:numPr>
          <w:ilvl w:val="0"/>
          <w:numId w:val="26"/>
        </w:numPr>
        <w:overflowPunct w:val="0"/>
        <w:autoSpaceDE w:val="0"/>
        <w:autoSpaceDN w:val="0"/>
        <w:adjustRightInd w:val="0"/>
        <w:spacing w:after="0" w:line="240" w:lineRule="auto"/>
        <w:ind w:hanging="720"/>
        <w:jc w:val="both"/>
        <w:rPr>
          <w:b/>
          <w:bCs/>
        </w:rPr>
      </w:pPr>
      <w:r>
        <w:rPr>
          <w:b/>
          <w:bCs/>
        </w:rPr>
        <w:t xml:space="preserve">Award criteria </w:t>
      </w:r>
    </w:p>
    <w:p w14:paraId="51E298E7">
      <w:pPr>
        <w:widowControl w:val="0"/>
        <w:numPr>
          <w:ilvl w:val="1"/>
          <w:numId w:val="26"/>
        </w:numPr>
        <w:tabs>
          <w:tab w:val="left" w:pos="720"/>
          <w:tab w:val="clear" w:pos="1440"/>
        </w:tabs>
        <w:overflowPunct w:val="0"/>
        <w:autoSpaceDE w:val="0"/>
        <w:autoSpaceDN w:val="0"/>
        <w:adjustRightInd w:val="0"/>
        <w:spacing w:after="0" w:line="253" w:lineRule="auto"/>
        <w:ind w:left="720" w:right="300" w:hanging="720"/>
        <w:jc w:val="both"/>
      </w:pPr>
      <w:r>
        <w:t xml:space="preserve">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052EDA79">
      <w:pPr>
        <w:widowControl w:val="0"/>
        <w:autoSpaceDE w:val="0"/>
        <w:autoSpaceDN w:val="0"/>
        <w:adjustRightInd w:val="0"/>
        <w:spacing w:line="166" w:lineRule="exact"/>
        <w:jc w:val="both"/>
      </w:pPr>
    </w:p>
    <w:p w14:paraId="5CD4566E">
      <w:pPr>
        <w:widowControl w:val="0"/>
        <w:numPr>
          <w:ilvl w:val="0"/>
          <w:numId w:val="26"/>
        </w:numPr>
        <w:overflowPunct w:val="0"/>
        <w:autoSpaceDE w:val="0"/>
        <w:autoSpaceDN w:val="0"/>
        <w:adjustRightInd w:val="0"/>
        <w:spacing w:after="0" w:line="240" w:lineRule="auto"/>
        <w:ind w:hanging="720"/>
        <w:jc w:val="both"/>
        <w:rPr>
          <w:b/>
          <w:bCs/>
        </w:rPr>
      </w:pPr>
      <w:r>
        <w:rPr>
          <w:b/>
          <w:bCs/>
        </w:rPr>
        <w:t xml:space="preserve">Employer's right to accept any Tender and to reject any or all Tenders </w:t>
      </w:r>
    </w:p>
    <w:p w14:paraId="745B14A2">
      <w:pPr>
        <w:widowControl w:val="0"/>
        <w:autoSpaceDE w:val="0"/>
        <w:autoSpaceDN w:val="0"/>
        <w:adjustRightInd w:val="0"/>
        <w:spacing w:line="231" w:lineRule="exact"/>
        <w:jc w:val="both"/>
        <w:rPr>
          <w:b/>
          <w:bCs/>
        </w:rPr>
      </w:pPr>
    </w:p>
    <w:p w14:paraId="0352F31C">
      <w:pPr>
        <w:widowControl w:val="0"/>
        <w:numPr>
          <w:ilvl w:val="1"/>
          <w:numId w:val="27"/>
        </w:numPr>
        <w:tabs>
          <w:tab w:val="left" w:pos="719"/>
          <w:tab w:val="clear" w:pos="1440"/>
        </w:tabs>
        <w:overflowPunct w:val="0"/>
        <w:autoSpaceDE w:val="0"/>
        <w:autoSpaceDN w:val="0"/>
        <w:adjustRightInd w:val="0"/>
        <w:spacing w:after="0" w:line="258" w:lineRule="auto"/>
        <w:ind w:left="720" w:right="280" w:hanging="720"/>
        <w:jc w:val="both"/>
      </w:pPr>
      <w:r>
        <w:t xml:space="preserve">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72F7BCC">
      <w:pPr>
        <w:widowControl w:val="0"/>
        <w:numPr>
          <w:ilvl w:val="0"/>
          <w:numId w:val="28"/>
        </w:numPr>
        <w:overflowPunct w:val="0"/>
        <w:autoSpaceDE w:val="0"/>
        <w:autoSpaceDN w:val="0"/>
        <w:adjustRightInd w:val="0"/>
        <w:spacing w:after="0" w:line="240" w:lineRule="auto"/>
        <w:ind w:hanging="720"/>
        <w:jc w:val="both"/>
        <w:rPr>
          <w:b/>
          <w:bCs/>
        </w:rPr>
      </w:pPr>
      <w:r>
        <w:rPr>
          <w:b/>
          <w:bCs/>
        </w:rPr>
        <w:t xml:space="preserve">Notification of award and signing of Agreement </w:t>
      </w:r>
    </w:p>
    <w:p w14:paraId="6CB3A1F0">
      <w:pPr>
        <w:widowControl w:val="0"/>
        <w:autoSpaceDE w:val="0"/>
        <w:autoSpaceDN w:val="0"/>
        <w:adjustRightInd w:val="0"/>
        <w:spacing w:line="231" w:lineRule="exact"/>
        <w:jc w:val="both"/>
        <w:rPr>
          <w:b/>
          <w:bCs/>
        </w:rPr>
      </w:pPr>
    </w:p>
    <w:p w14:paraId="0187BAEB">
      <w:pPr>
        <w:widowControl w:val="0"/>
        <w:numPr>
          <w:ilvl w:val="1"/>
          <w:numId w:val="28"/>
        </w:numPr>
        <w:tabs>
          <w:tab w:val="left" w:pos="719"/>
          <w:tab w:val="clear" w:pos="1440"/>
        </w:tabs>
        <w:overflowPunct w:val="0"/>
        <w:autoSpaceDE w:val="0"/>
        <w:autoSpaceDN w:val="0"/>
        <w:adjustRightInd w:val="0"/>
        <w:spacing w:after="0" w:line="243" w:lineRule="auto"/>
        <w:ind w:left="720" w:right="20" w:hanging="720"/>
        <w:jc w:val="both"/>
      </w:pPr>
      <w:r>
        <w:t xml:space="preserve">The Tenderer whose Tender has been accepted will be notified of the award by the Employer prior to expiration of the Tender validity period by cable, telex or facsimile confirmed by registered letter. This letter (hereinafter and in the </w:t>
      </w:r>
      <w:r>
        <w:rPr>
          <w:i/>
          <w:iCs/>
        </w:rPr>
        <w:t>Conditions of Contract</w:t>
      </w:r>
      <w: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4C8CCCA8">
      <w:pPr>
        <w:widowControl w:val="0"/>
        <w:autoSpaceDE w:val="0"/>
        <w:autoSpaceDN w:val="0"/>
        <w:adjustRightInd w:val="0"/>
        <w:spacing w:line="4" w:lineRule="exact"/>
        <w:jc w:val="both"/>
      </w:pPr>
    </w:p>
    <w:p w14:paraId="51574A2F">
      <w:pPr>
        <w:widowControl w:val="0"/>
        <w:numPr>
          <w:ilvl w:val="1"/>
          <w:numId w:val="28"/>
        </w:numPr>
        <w:tabs>
          <w:tab w:val="left" w:pos="720"/>
          <w:tab w:val="clear" w:pos="1440"/>
        </w:tabs>
        <w:overflowPunct w:val="0"/>
        <w:autoSpaceDE w:val="0"/>
        <w:autoSpaceDN w:val="0"/>
        <w:adjustRightInd w:val="0"/>
        <w:spacing w:after="0" w:line="239" w:lineRule="auto"/>
        <w:ind w:left="720" w:hanging="720"/>
        <w:jc w:val="both"/>
      </w:pPr>
      <w:r>
        <w:t xml:space="preserve">The notification of award will constitute the formation of the Contract, subject only to the furnishing of a performance security in accordance with the provisions of Clause 24. </w:t>
      </w:r>
    </w:p>
    <w:p w14:paraId="120FA47B">
      <w:pPr>
        <w:widowControl w:val="0"/>
        <w:autoSpaceDE w:val="0"/>
        <w:autoSpaceDN w:val="0"/>
        <w:adjustRightInd w:val="0"/>
        <w:spacing w:line="1" w:lineRule="exact"/>
        <w:jc w:val="both"/>
      </w:pPr>
    </w:p>
    <w:p w14:paraId="539663C9">
      <w:pPr>
        <w:widowControl w:val="0"/>
        <w:numPr>
          <w:ilvl w:val="1"/>
          <w:numId w:val="28"/>
        </w:numPr>
        <w:tabs>
          <w:tab w:val="left" w:pos="718"/>
          <w:tab w:val="clear" w:pos="1440"/>
        </w:tabs>
        <w:overflowPunct w:val="0"/>
        <w:autoSpaceDE w:val="0"/>
        <w:autoSpaceDN w:val="0"/>
        <w:adjustRightInd w:val="0"/>
        <w:spacing w:after="0" w:line="240" w:lineRule="auto"/>
        <w:ind w:left="720" w:right="60" w:hanging="720"/>
        <w:jc w:val="both"/>
      </w:pPr>
      <w:r>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6149318">
      <w:pPr>
        <w:widowControl w:val="0"/>
        <w:numPr>
          <w:ilvl w:val="1"/>
          <w:numId w:val="28"/>
        </w:numPr>
        <w:tabs>
          <w:tab w:val="left" w:pos="719"/>
          <w:tab w:val="clear" w:pos="1440"/>
        </w:tabs>
        <w:overflowPunct w:val="0"/>
        <w:autoSpaceDE w:val="0"/>
        <w:autoSpaceDN w:val="0"/>
        <w:adjustRightInd w:val="0"/>
        <w:spacing w:after="0" w:line="240" w:lineRule="auto"/>
        <w:ind w:left="720" w:right="60" w:hanging="720"/>
        <w:jc w:val="both"/>
      </w:pPr>
      <w:r>
        <w:t xml:space="preserve">Upon the furnishing by the successful Tenderer of the Security deposit, the Employer will promptly notify the other Tenderers that their Tenders have been unsuccessful. </w:t>
      </w:r>
    </w:p>
    <w:p w14:paraId="13112AF5">
      <w:pPr>
        <w:widowControl w:val="0"/>
        <w:autoSpaceDE w:val="0"/>
        <w:autoSpaceDN w:val="0"/>
        <w:adjustRightInd w:val="0"/>
        <w:spacing w:line="147" w:lineRule="exact"/>
        <w:jc w:val="both"/>
      </w:pPr>
    </w:p>
    <w:p w14:paraId="09E30AA2">
      <w:pPr>
        <w:widowControl w:val="0"/>
        <w:numPr>
          <w:ilvl w:val="0"/>
          <w:numId w:val="28"/>
        </w:numPr>
        <w:overflowPunct w:val="0"/>
        <w:autoSpaceDE w:val="0"/>
        <w:autoSpaceDN w:val="0"/>
        <w:adjustRightInd w:val="0"/>
        <w:spacing w:after="0" w:line="240" w:lineRule="auto"/>
        <w:ind w:hanging="720"/>
        <w:jc w:val="both"/>
        <w:rPr>
          <w:b/>
          <w:bCs/>
        </w:rPr>
      </w:pPr>
      <w:r>
        <w:rPr>
          <w:b/>
          <w:bCs/>
        </w:rPr>
        <w:t>Security deposit</w:t>
      </w:r>
    </w:p>
    <w:p w14:paraId="6385E226">
      <w:pPr>
        <w:widowControl w:val="0"/>
        <w:overflowPunct w:val="0"/>
        <w:autoSpaceDE w:val="0"/>
        <w:autoSpaceDN w:val="0"/>
        <w:adjustRightInd w:val="0"/>
        <w:spacing w:after="0" w:line="240" w:lineRule="auto"/>
        <w:jc w:val="both"/>
      </w:pPr>
      <w:r>
        <w:t xml:space="preserve">24.1. Within 20 days of receipt of the Letter of Acceptance, the successful Tenderer shall deliver to the Employer a Security deposit in any of the forms given below for an amount </w:t>
      </w:r>
      <w:r>
        <w:rPr>
          <w:color w:val="000000"/>
        </w:rPr>
        <w:t xml:space="preserve">equivalent to </w:t>
      </w:r>
      <w:r>
        <w:rPr>
          <w:b/>
          <w:color w:val="000000"/>
          <w:shd w:val="clear" w:color="auto" w:fill="00FFFF"/>
        </w:rPr>
        <w:t>5</w:t>
      </w:r>
      <w:r>
        <w:rPr>
          <w:b/>
          <w:color w:val="000000"/>
        </w:rPr>
        <w:t>% (</w:t>
      </w:r>
      <w:r>
        <w:rPr>
          <w:rFonts w:ascii="Arial" w:hAnsi="Arial" w:cs="Arial"/>
          <w:b/>
          <w:color w:val="000000"/>
          <w:sz w:val="20"/>
        </w:rPr>
        <w:t>As</w:t>
      </w:r>
      <w:r>
        <w:rPr>
          <w:rFonts w:ascii="Arial" w:hAnsi="Arial" w:cs="Arial"/>
          <w:b/>
          <w:sz w:val="20"/>
        </w:rPr>
        <w:t xml:space="preserve"> per G.O. No.FD 675 Exp-12/2020, Bangalore Dt:22-12-2020 Security Deposit for an amount equivalent to 5% up to 31-12-2021)</w:t>
      </w:r>
      <w:r>
        <w:t xml:space="preserve"> of the Contract price plus additional security for unbalanced tenders in accordance with Clause 25.5 of ITT and Clause 43 of the Conditions of Contract.:</w:t>
      </w:r>
    </w:p>
    <w:p w14:paraId="30C89103">
      <w:pPr>
        <w:widowControl w:val="0"/>
        <w:numPr>
          <w:ilvl w:val="2"/>
          <w:numId w:val="29"/>
        </w:numPr>
        <w:tabs>
          <w:tab w:val="left" w:pos="1400"/>
          <w:tab w:val="clear" w:pos="2160"/>
        </w:tabs>
        <w:overflowPunct w:val="0"/>
        <w:autoSpaceDE w:val="0"/>
        <w:autoSpaceDN w:val="0"/>
        <w:adjustRightInd w:val="0"/>
        <w:spacing w:after="0" w:line="240" w:lineRule="auto"/>
        <w:ind w:left="1400" w:hanging="630"/>
        <w:jc w:val="both"/>
      </w:pPr>
      <w:r>
        <w:t xml:space="preserve">Cash or </w:t>
      </w:r>
    </w:p>
    <w:p w14:paraId="14C06B96">
      <w:pPr>
        <w:widowControl w:val="0"/>
        <w:numPr>
          <w:ilvl w:val="2"/>
          <w:numId w:val="29"/>
        </w:numPr>
        <w:tabs>
          <w:tab w:val="left" w:pos="1400"/>
          <w:tab w:val="clear" w:pos="2160"/>
        </w:tabs>
        <w:overflowPunct w:val="0"/>
        <w:autoSpaceDE w:val="0"/>
        <w:autoSpaceDN w:val="0"/>
        <w:adjustRightInd w:val="0"/>
        <w:spacing w:after="0" w:line="239" w:lineRule="auto"/>
        <w:ind w:left="1400" w:hanging="680"/>
        <w:jc w:val="both"/>
      </w:pPr>
      <w:r>
        <w:t>Demand draft in favour of Chief officer, TP Huliyar  payable at Huliyar</w:t>
      </w:r>
    </w:p>
    <w:p w14:paraId="5965F43D">
      <w:pPr>
        <w:widowControl w:val="0"/>
        <w:numPr>
          <w:ilvl w:val="1"/>
          <w:numId w:val="29"/>
        </w:numPr>
        <w:tabs>
          <w:tab w:val="left" w:pos="719"/>
          <w:tab w:val="clear" w:pos="1440"/>
        </w:tabs>
        <w:overflowPunct w:val="0"/>
        <w:autoSpaceDE w:val="0"/>
        <w:autoSpaceDN w:val="0"/>
        <w:adjustRightInd w:val="0"/>
        <w:spacing w:after="0" w:line="251" w:lineRule="auto"/>
        <w:ind w:left="720" w:right="340" w:hanging="720"/>
        <w:jc w:val="both"/>
      </w:pPr>
      <w:r>
        <w:t xml:space="preserve">The Security deposit if furnished in cash or demand draft can, if requested, be converted to interest bearing securities at the cost of the contractor. </w:t>
      </w:r>
    </w:p>
    <w:p w14:paraId="4FBC9FED">
      <w:pPr>
        <w:widowControl w:val="0"/>
        <w:numPr>
          <w:ilvl w:val="1"/>
          <w:numId w:val="29"/>
        </w:numPr>
        <w:tabs>
          <w:tab w:val="left" w:pos="720"/>
          <w:tab w:val="clear" w:pos="1440"/>
        </w:tabs>
        <w:overflowPunct w:val="0"/>
        <w:autoSpaceDE w:val="0"/>
        <w:autoSpaceDN w:val="0"/>
        <w:adjustRightInd w:val="0"/>
        <w:spacing w:after="0" w:line="272" w:lineRule="auto"/>
        <w:ind w:left="720" w:right="40" w:hanging="720"/>
        <w:jc w:val="both"/>
      </w:pPr>
      <w:r>
        <w:t xml:space="preserve">Failure of the successful Tenderer to comply with the requirements of Sub-Clause 24.1 shall constitute sufficient grounds for cancellation of the award and forfeiture of the earnest money deposit. </w:t>
      </w:r>
    </w:p>
    <w:p w14:paraId="50C6D73C">
      <w:pPr>
        <w:widowControl w:val="0"/>
        <w:autoSpaceDE w:val="0"/>
        <w:autoSpaceDN w:val="0"/>
        <w:adjustRightInd w:val="0"/>
        <w:spacing w:line="145" w:lineRule="exact"/>
        <w:jc w:val="both"/>
      </w:pPr>
    </w:p>
    <w:p w14:paraId="1F50E344">
      <w:pPr>
        <w:widowControl w:val="0"/>
        <w:numPr>
          <w:ilvl w:val="0"/>
          <w:numId w:val="30"/>
        </w:numPr>
        <w:overflowPunct w:val="0"/>
        <w:autoSpaceDE w:val="0"/>
        <w:autoSpaceDN w:val="0"/>
        <w:adjustRightInd w:val="0"/>
        <w:spacing w:after="0" w:line="240" w:lineRule="auto"/>
        <w:ind w:hanging="720"/>
        <w:jc w:val="both"/>
        <w:rPr>
          <w:b/>
          <w:bCs/>
        </w:rPr>
      </w:pPr>
      <w:r>
        <w:rPr>
          <w:b/>
          <w:bCs/>
        </w:rPr>
        <w:t xml:space="preserve">Corrupt or Fraudulent practices </w:t>
      </w:r>
    </w:p>
    <w:p w14:paraId="3DFFD162">
      <w:pPr>
        <w:widowControl w:val="0"/>
        <w:numPr>
          <w:ilvl w:val="1"/>
          <w:numId w:val="30"/>
        </w:numPr>
        <w:tabs>
          <w:tab w:val="left" w:pos="719"/>
          <w:tab w:val="clear" w:pos="1440"/>
        </w:tabs>
        <w:overflowPunct w:val="0"/>
        <w:autoSpaceDE w:val="0"/>
        <w:autoSpaceDN w:val="0"/>
        <w:adjustRightInd w:val="0"/>
        <w:spacing w:after="0" w:line="295" w:lineRule="auto"/>
        <w:ind w:left="720" w:right="240" w:hanging="720"/>
        <w:jc w:val="both"/>
      </w:pPr>
      <w:r>
        <w:t xml:space="preserve">The GOK requires that the Tenderers, observe the highest standard of ethics during the procurement and execution of such contracts. In pursuance of this policy, GOK : </w:t>
      </w:r>
    </w:p>
    <w:p w14:paraId="4938D896">
      <w:pPr>
        <w:widowControl w:val="0"/>
        <w:numPr>
          <w:ilvl w:val="1"/>
          <w:numId w:val="31"/>
        </w:numPr>
        <w:tabs>
          <w:tab w:val="left" w:pos="1400"/>
          <w:tab w:val="clear" w:pos="1440"/>
        </w:tabs>
        <w:overflowPunct w:val="0"/>
        <w:autoSpaceDE w:val="0"/>
        <w:autoSpaceDN w:val="0"/>
        <w:adjustRightInd w:val="0"/>
        <w:spacing w:after="0" w:line="251" w:lineRule="auto"/>
        <w:ind w:hanging="720"/>
        <w:jc w:val="both"/>
      </w:pPr>
      <w:bookmarkStart w:id="8" w:name="page11"/>
      <w:bookmarkEnd w:id="8"/>
      <w:r>
        <w:t xml:space="preserve">will reject a proposal for award if it determines that the Tenderer recommended for award has engaged in corrupt or fraudulent practices in competing for the contract in question; </w:t>
      </w:r>
    </w:p>
    <w:p w14:paraId="34B18F19">
      <w:pPr>
        <w:widowControl w:val="0"/>
        <w:numPr>
          <w:ilvl w:val="1"/>
          <w:numId w:val="31"/>
        </w:numPr>
        <w:tabs>
          <w:tab w:val="left" w:pos="1399"/>
          <w:tab w:val="clear" w:pos="1440"/>
        </w:tabs>
        <w:overflowPunct w:val="0"/>
        <w:autoSpaceDE w:val="0"/>
        <w:autoSpaceDN w:val="0"/>
        <w:adjustRightInd w:val="0"/>
        <w:spacing w:after="0" w:line="240" w:lineRule="auto"/>
        <w:ind w:hanging="720"/>
        <w:jc w:val="both"/>
      </w:pPr>
      <w:r>
        <w:t xml:space="preserve">will declare a firm ineligible, either indefinitely or for a stated period of time, to be awarded a GOK contract if it at any time determines that the firm has engaged in corrupt or fraudulent practices in competing for, or in executing, a GOK contract. </w:t>
      </w:r>
    </w:p>
    <w:p w14:paraId="23163E40">
      <w:pPr>
        <w:widowControl w:val="0"/>
        <w:numPr>
          <w:ilvl w:val="0"/>
          <w:numId w:val="32"/>
        </w:numPr>
        <w:overflowPunct w:val="0"/>
        <w:autoSpaceDE w:val="0"/>
        <w:autoSpaceDN w:val="0"/>
        <w:adjustRightInd w:val="0"/>
        <w:spacing w:after="0" w:line="272" w:lineRule="auto"/>
        <w:ind w:right="80" w:hanging="720"/>
        <w:jc w:val="both"/>
      </w:pPr>
      <w:r>
        <w:t xml:space="preserve"> If</w:t>
      </w:r>
      <w:r>
        <w:rPr>
          <w:rFonts w:hint="default"/>
          <w:lang w:val="en-US"/>
        </w:rPr>
        <w:t xml:space="preserve"> </w:t>
      </w:r>
      <w:r>
        <w:t>t</w:t>
      </w:r>
      <w:r>
        <w:rPr>
          <w:spacing w:val="1"/>
        </w:rPr>
        <w:t>h</w:t>
      </w:r>
      <w:r>
        <w:t>e</w:t>
      </w:r>
      <w:r>
        <w:rPr>
          <w:rFonts w:hint="default"/>
          <w:lang w:val="en-US"/>
        </w:rPr>
        <w:t xml:space="preserve"> </w:t>
      </w:r>
      <w:r>
        <w:t>tender</w:t>
      </w:r>
      <w:r>
        <w:rPr>
          <w:rFonts w:hint="default"/>
          <w:lang w:val="en-US"/>
        </w:rPr>
        <w:t xml:space="preserve"> </w:t>
      </w:r>
      <w:r>
        <w:t>of</w:t>
      </w:r>
      <w:r>
        <w:rPr>
          <w:rFonts w:hint="default"/>
          <w:lang w:val="en-US"/>
        </w:rPr>
        <w:t xml:space="preserve"> </w:t>
      </w:r>
      <w:r>
        <w:t>t</w:t>
      </w:r>
      <w:r>
        <w:rPr>
          <w:spacing w:val="1"/>
        </w:rPr>
        <w:t>h</w:t>
      </w:r>
      <w:r>
        <w:t>e</w:t>
      </w:r>
      <w:r>
        <w:rPr>
          <w:rFonts w:hint="default"/>
          <w:lang w:val="en-US"/>
        </w:rPr>
        <w:t xml:space="preserve"> </w:t>
      </w:r>
      <w:r>
        <w:t>successful tenderer</w:t>
      </w:r>
      <w:r>
        <w:rPr>
          <w:rFonts w:hint="default"/>
          <w:lang w:val="en-US"/>
        </w:rPr>
        <w:t xml:space="preserve"> </w:t>
      </w:r>
      <w:r>
        <w:t>is seriously</w:t>
      </w:r>
      <w:r>
        <w:rPr>
          <w:rFonts w:hint="default"/>
          <w:lang w:val="en-US"/>
        </w:rPr>
        <w:t xml:space="preserve"> </w:t>
      </w:r>
      <w:r>
        <w:t>unbalanced</w:t>
      </w:r>
      <w:r>
        <w:rPr>
          <w:rFonts w:hint="default"/>
          <w:lang w:val="en-US"/>
        </w:rPr>
        <w:t xml:space="preserve"> </w:t>
      </w:r>
      <w:r>
        <w:t>in relation</w:t>
      </w:r>
      <w:r>
        <w:rPr>
          <w:rFonts w:hint="default"/>
          <w:lang w:val="en-US"/>
        </w:rPr>
        <w:t xml:space="preserve"> </w:t>
      </w:r>
      <w:r>
        <w:t>to t</w:t>
      </w:r>
      <w:r>
        <w:rPr>
          <w:spacing w:val="1"/>
        </w:rPr>
        <w:t>h</w:t>
      </w:r>
      <w:r>
        <w:t>e</w:t>
      </w:r>
      <w:r>
        <w:rPr>
          <w:rFonts w:hint="default"/>
          <w:lang w:val="en-US"/>
        </w:rPr>
        <w:t xml:space="preserve"> </w:t>
      </w:r>
      <w:r>
        <w:t>E</w:t>
      </w:r>
      <w:r>
        <w:rPr>
          <w:spacing w:val="-2"/>
        </w:rPr>
        <w:t>m</w:t>
      </w:r>
      <w:r>
        <w:t>plo</w:t>
      </w:r>
      <w:r>
        <w:rPr>
          <w:spacing w:val="-1"/>
        </w:rPr>
        <w:t>y</w:t>
      </w:r>
      <w:r>
        <w:t>er’s</w:t>
      </w:r>
      <w:r>
        <w:rPr>
          <w:rFonts w:hint="default"/>
          <w:lang w:val="en-US"/>
        </w:rPr>
        <w:t xml:space="preserve"> </w:t>
      </w:r>
      <w:r>
        <w:t>esti</w:t>
      </w:r>
      <w:r>
        <w:rPr>
          <w:spacing w:val="-2"/>
        </w:rPr>
        <w:t>m</w:t>
      </w:r>
      <w:r>
        <w:t>ate</w:t>
      </w:r>
      <w:r>
        <w:rPr>
          <w:rFonts w:hint="default"/>
          <w:lang w:val="en-US"/>
        </w:rPr>
        <w:t xml:space="preserve"> </w:t>
      </w:r>
      <w:r>
        <w:t>of t</w:t>
      </w:r>
      <w:r>
        <w:rPr>
          <w:spacing w:val="1"/>
        </w:rPr>
        <w:t>h</w:t>
      </w:r>
      <w:r>
        <w:t>e</w:t>
      </w:r>
      <w:r>
        <w:rPr>
          <w:rFonts w:hint="default"/>
          <w:lang w:val="en-US"/>
        </w:rPr>
        <w:t xml:space="preserve"> </w:t>
      </w:r>
      <w:r>
        <w:t>cost of</w:t>
      </w:r>
      <w:r>
        <w:rPr>
          <w:rFonts w:hint="default"/>
          <w:lang w:val="en-US"/>
        </w:rPr>
        <w:t xml:space="preserve"> </w:t>
      </w:r>
      <w:r>
        <w:t>t</w:t>
      </w:r>
      <w:r>
        <w:rPr>
          <w:spacing w:val="1"/>
        </w:rPr>
        <w:t>h</w:t>
      </w:r>
      <w:r>
        <w:t>e</w:t>
      </w:r>
      <w:r>
        <w:rPr>
          <w:rFonts w:hint="default"/>
          <w:lang w:val="en-US"/>
        </w:rPr>
        <w:t xml:space="preserve"> </w:t>
      </w:r>
      <w:r>
        <w:t>work</w:t>
      </w:r>
      <w:r>
        <w:rPr>
          <w:rFonts w:hint="default"/>
          <w:lang w:val="en-US"/>
        </w:rPr>
        <w:t xml:space="preserve"> </w:t>
      </w:r>
      <w:r>
        <w:t>to</w:t>
      </w:r>
      <w:r>
        <w:rPr>
          <w:rFonts w:hint="default"/>
          <w:lang w:val="en-US"/>
        </w:rPr>
        <w:t xml:space="preserve"> </w:t>
      </w:r>
      <w:r>
        <w:t>be</w:t>
      </w:r>
      <w:r>
        <w:rPr>
          <w:rFonts w:hint="default"/>
          <w:lang w:val="en-US"/>
        </w:rPr>
        <w:t xml:space="preserve"> </w:t>
      </w:r>
      <w:r>
        <w:t>perfor</w:t>
      </w:r>
      <w:r>
        <w:rPr>
          <w:spacing w:val="-2"/>
        </w:rPr>
        <w:t>m</w:t>
      </w:r>
      <w:r>
        <w:t>ed</w:t>
      </w:r>
      <w:r>
        <w:rPr>
          <w:rFonts w:hint="default"/>
          <w:lang w:val="en-US"/>
        </w:rPr>
        <w:t xml:space="preserve"> </w:t>
      </w:r>
      <w:r>
        <w:t>under</w:t>
      </w:r>
      <w:r>
        <w:rPr>
          <w:rFonts w:hint="default"/>
          <w:lang w:val="en-US"/>
        </w:rPr>
        <w:t xml:space="preserve"> </w:t>
      </w:r>
      <w:r>
        <w:t>t</w:t>
      </w:r>
      <w:r>
        <w:rPr>
          <w:spacing w:val="1"/>
        </w:rPr>
        <w:t>h</w:t>
      </w:r>
      <w:r>
        <w:t>e</w:t>
      </w:r>
      <w:r>
        <w:rPr>
          <w:rFonts w:hint="default"/>
          <w:lang w:val="en-US"/>
        </w:rPr>
        <w:t xml:space="preserve"> </w:t>
      </w:r>
      <w:r>
        <w:t>contract,</w:t>
      </w:r>
      <w:r>
        <w:rPr>
          <w:rFonts w:hint="default"/>
          <w:lang w:val="en-US"/>
        </w:rPr>
        <w:t xml:space="preserve"> </w:t>
      </w:r>
      <w:r>
        <w:t>t</w:t>
      </w:r>
      <w:r>
        <w:rPr>
          <w:spacing w:val="1"/>
        </w:rPr>
        <w:t>h</w:t>
      </w:r>
      <w:r>
        <w:t>e</w:t>
      </w:r>
      <w:r>
        <w:rPr>
          <w:rFonts w:hint="default"/>
          <w:lang w:val="en-US"/>
        </w:rPr>
        <w:t xml:space="preserve"> </w:t>
      </w:r>
      <w:r>
        <w:t>E</w:t>
      </w:r>
      <w:r>
        <w:rPr>
          <w:spacing w:val="-2"/>
        </w:rPr>
        <w:t>m</w:t>
      </w:r>
      <w:r>
        <w:t>plo</w:t>
      </w:r>
      <w:r>
        <w:rPr>
          <w:spacing w:val="-1"/>
        </w:rPr>
        <w:t>y</w:t>
      </w:r>
      <w:r>
        <w:t>er</w:t>
      </w:r>
      <w:r>
        <w:rPr>
          <w:rFonts w:hint="default"/>
          <w:lang w:val="en-US"/>
        </w:rPr>
        <w:t xml:space="preserve"> </w:t>
      </w:r>
      <w:r>
        <w:rPr>
          <w:spacing w:val="-2"/>
        </w:rPr>
        <w:t>m</w:t>
      </w:r>
      <w:r>
        <w:t>ay require</w:t>
      </w:r>
      <w:r>
        <w:rPr>
          <w:rFonts w:hint="default"/>
          <w:lang w:val="en-US"/>
        </w:rPr>
        <w:t xml:space="preserve"> </w:t>
      </w:r>
      <w:r>
        <w:t>t</w:t>
      </w:r>
      <w:r>
        <w:rPr>
          <w:spacing w:val="1"/>
        </w:rPr>
        <w:t>h</w:t>
      </w:r>
      <w:r>
        <w:t>e</w:t>
      </w:r>
      <w:r>
        <w:rPr>
          <w:rFonts w:hint="default"/>
          <w:lang w:val="en-US"/>
        </w:rPr>
        <w:t xml:space="preserve"> </w:t>
      </w:r>
      <w:r>
        <w:t>Tenderer</w:t>
      </w:r>
      <w:r>
        <w:rPr>
          <w:rFonts w:hint="default"/>
          <w:lang w:val="en-US"/>
        </w:rPr>
        <w:t xml:space="preserve"> </w:t>
      </w:r>
      <w:r>
        <w:t xml:space="preserve">to </w:t>
      </w:r>
      <w:r>
        <w:rPr>
          <w:spacing w:val="1"/>
        </w:rPr>
        <w:t>p</w:t>
      </w:r>
      <w:r>
        <w:t>r</w:t>
      </w:r>
      <w:r>
        <w:rPr>
          <w:spacing w:val="1"/>
        </w:rPr>
        <w:t>odu</w:t>
      </w:r>
      <w:r>
        <w:t xml:space="preserve">ce </w:t>
      </w:r>
      <w:r>
        <w:rPr>
          <w:spacing w:val="1"/>
        </w:rPr>
        <w:t>d</w:t>
      </w:r>
      <w:r>
        <w:t>etailed</w:t>
      </w:r>
      <w:r>
        <w:rPr>
          <w:spacing w:val="1"/>
        </w:rPr>
        <w:t xml:space="preserve"> p</w:t>
      </w:r>
      <w:r>
        <w:t>rice a</w:t>
      </w:r>
      <w:r>
        <w:rPr>
          <w:spacing w:val="1"/>
        </w:rPr>
        <w:t>n</w:t>
      </w:r>
      <w:r>
        <w:t>alyses f</w:t>
      </w:r>
      <w:r>
        <w:rPr>
          <w:spacing w:val="1"/>
        </w:rPr>
        <w:t>o</w:t>
      </w:r>
      <w:r>
        <w:t>r a</w:t>
      </w:r>
      <w:r>
        <w:rPr>
          <w:spacing w:val="1"/>
        </w:rPr>
        <w:t>n</w:t>
      </w:r>
      <w:r>
        <w:t xml:space="preserve">y </w:t>
      </w:r>
      <w:r>
        <w:rPr>
          <w:spacing w:val="1"/>
        </w:rPr>
        <w:t>o</w:t>
      </w:r>
      <w:r>
        <w:t>r</w:t>
      </w:r>
      <w:r>
        <w:rPr>
          <w:rFonts w:hint="default"/>
          <w:lang w:val="en-US"/>
        </w:rPr>
        <w:t xml:space="preserve"> </w:t>
      </w:r>
      <w:r>
        <w:t>all ite</w:t>
      </w:r>
      <w:r>
        <w:rPr>
          <w:spacing w:val="-2"/>
        </w:rPr>
        <w:t>m</w:t>
      </w:r>
      <w:r>
        <w:t xml:space="preserve">s </w:t>
      </w:r>
      <w:r>
        <w:rPr>
          <w:spacing w:val="1"/>
        </w:rPr>
        <w:t>o</w:t>
      </w:r>
      <w:r>
        <w:t>f</w:t>
      </w:r>
      <w:r>
        <w:rPr>
          <w:rFonts w:hint="default"/>
          <w:lang w:val="en-US"/>
        </w:rPr>
        <w:t xml:space="preserve"> </w:t>
      </w:r>
      <w:r>
        <w:t>t</w:t>
      </w:r>
      <w:r>
        <w:rPr>
          <w:spacing w:val="1"/>
        </w:rPr>
        <w:t>h</w:t>
      </w:r>
      <w:r>
        <w:t xml:space="preserve">e Bill </w:t>
      </w:r>
      <w:r>
        <w:rPr>
          <w:spacing w:val="1"/>
        </w:rPr>
        <w:t>o</w:t>
      </w:r>
      <w:r>
        <w:t>f</w:t>
      </w:r>
      <w:r>
        <w:rPr>
          <w:rFonts w:hint="default"/>
          <w:lang w:val="en-US"/>
        </w:rPr>
        <w:t xml:space="preserve"> </w:t>
      </w:r>
      <w:r>
        <w:t>Q</w:t>
      </w:r>
      <w:r>
        <w:rPr>
          <w:spacing w:val="1"/>
        </w:rPr>
        <w:t>u</w:t>
      </w:r>
      <w:r>
        <w:t>a</w:t>
      </w:r>
      <w:r>
        <w:rPr>
          <w:spacing w:val="1"/>
        </w:rPr>
        <w:t>n</w:t>
      </w:r>
      <w:r>
        <w:t xml:space="preserve">tities, to </w:t>
      </w:r>
      <w:r>
        <w:rPr>
          <w:spacing w:val="1"/>
        </w:rPr>
        <w:t>d</w:t>
      </w:r>
      <w:r>
        <w:t>e</w:t>
      </w:r>
      <w:r>
        <w:rPr>
          <w:spacing w:val="-2"/>
        </w:rPr>
        <w:t>m</w:t>
      </w:r>
      <w:r>
        <w:rPr>
          <w:spacing w:val="1"/>
        </w:rPr>
        <w:t>on</w:t>
      </w:r>
      <w:r>
        <w:t>strate</w:t>
      </w:r>
      <w:r>
        <w:rPr>
          <w:rFonts w:hint="default"/>
          <w:lang w:val="en-US"/>
        </w:rPr>
        <w:t xml:space="preserve"> </w:t>
      </w:r>
      <w:r>
        <w:t>t</w:t>
      </w:r>
      <w:r>
        <w:rPr>
          <w:spacing w:val="1"/>
        </w:rPr>
        <w:t>h</w:t>
      </w:r>
      <w:r>
        <w:t>e</w:t>
      </w:r>
      <w:r>
        <w:rPr>
          <w:rFonts w:hint="default"/>
          <w:lang w:val="en-US"/>
        </w:rPr>
        <w:t xml:space="preserve"> </w:t>
      </w:r>
      <w:r>
        <w:t>i</w:t>
      </w:r>
      <w:r>
        <w:rPr>
          <w:spacing w:val="1"/>
        </w:rPr>
        <w:t>n</w:t>
      </w:r>
      <w:r>
        <w:t>ter</w:t>
      </w:r>
      <w:r>
        <w:rPr>
          <w:spacing w:val="1"/>
        </w:rPr>
        <w:t>n</w:t>
      </w:r>
      <w:r>
        <w:t>al consistency ofthosepriceswitht</w:t>
      </w:r>
      <w:r>
        <w:rPr>
          <w:spacing w:val="1"/>
        </w:rPr>
        <w:t>h</w:t>
      </w:r>
      <w:r>
        <w:t>econstruct</w:t>
      </w:r>
      <w:r>
        <w:rPr>
          <w:spacing w:val="-1"/>
        </w:rPr>
        <w:t>i</w:t>
      </w:r>
      <w:r>
        <w:t>on</w:t>
      </w:r>
      <w:r>
        <w:rPr>
          <w:spacing w:val="-2"/>
        </w:rPr>
        <w:t>m</w:t>
      </w:r>
      <w:r>
        <w:t>ethodsandscheduleproposed.</w:t>
      </w:r>
      <w:r>
        <w:rPr>
          <w:spacing w:val="1"/>
        </w:rPr>
        <w:t xml:space="preserve"> And shall also explain and substantiate how such lesser quoted rates would work out for him from the point of view of doing quality of work. Shall also give undertaking that the        </w:t>
      </w:r>
      <w:r>
        <w:rPr>
          <w:b/>
          <w:i/>
          <w:spacing w:val="1"/>
        </w:rPr>
        <w:t>“ Rates quoted by me are workable to execute quality work as per specification and to the full satisfaction of the department”</w:t>
      </w:r>
      <w:r>
        <w:t>Afterevaluationof t</w:t>
      </w:r>
      <w:r>
        <w:rPr>
          <w:spacing w:val="1"/>
        </w:rPr>
        <w:t>h</w:t>
      </w:r>
      <w:r>
        <w:t>epriceanal</w:t>
      </w:r>
      <w:r>
        <w:rPr>
          <w:spacing w:val="-1"/>
        </w:rPr>
        <w:t>y</w:t>
      </w:r>
      <w:r>
        <w:t>ses,t</w:t>
      </w:r>
      <w:r>
        <w:rPr>
          <w:spacing w:val="1"/>
        </w:rPr>
        <w:t>h</w:t>
      </w:r>
      <w:r>
        <w:t>eE</w:t>
      </w:r>
      <w:r>
        <w:rPr>
          <w:spacing w:val="-2"/>
        </w:rPr>
        <w:t>m</w:t>
      </w:r>
      <w:r>
        <w:t>plo</w:t>
      </w:r>
      <w:r>
        <w:rPr>
          <w:spacing w:val="-1"/>
        </w:rPr>
        <w:t>y</w:t>
      </w:r>
      <w:r>
        <w:t>er</w:t>
      </w:r>
      <w:r>
        <w:rPr>
          <w:spacing w:val="-2"/>
        </w:rPr>
        <w:t>m</w:t>
      </w:r>
      <w:r>
        <w:t>ay requiret</w:t>
      </w:r>
      <w:r>
        <w:rPr>
          <w:spacing w:val="1"/>
        </w:rPr>
        <w:t>h</w:t>
      </w:r>
      <w:r>
        <w:t>at t</w:t>
      </w:r>
      <w:r>
        <w:rPr>
          <w:spacing w:val="1"/>
        </w:rPr>
        <w:t>h</w:t>
      </w:r>
      <w:r>
        <w:t>ea</w:t>
      </w:r>
      <w:r>
        <w:rPr>
          <w:spacing w:val="-2"/>
        </w:rPr>
        <w:t>m</w:t>
      </w:r>
      <w:r>
        <w:t>ount oft</w:t>
      </w:r>
      <w:r>
        <w:rPr>
          <w:spacing w:val="1"/>
        </w:rPr>
        <w:t>h</w:t>
      </w:r>
      <w:r>
        <w:t>e perfor</w:t>
      </w:r>
      <w:r>
        <w:rPr>
          <w:spacing w:val="-2"/>
        </w:rPr>
        <w:t>m</w:t>
      </w:r>
      <w:r>
        <w:t>ancesecurity set forthin Clause</w:t>
      </w:r>
      <w:r>
        <w:rPr>
          <w:spacing w:val="1"/>
        </w:rPr>
        <w:t xml:space="preserve"> 24 </w:t>
      </w:r>
      <w:r>
        <w:t>beincreasedattheexpenseof thesucc</w:t>
      </w:r>
      <w:r>
        <w:rPr>
          <w:spacing w:val="-1"/>
        </w:rPr>
        <w:t>e</w:t>
      </w:r>
      <w:r>
        <w:t>ssf</w:t>
      </w:r>
      <w:r>
        <w:rPr>
          <w:spacing w:val="1"/>
        </w:rPr>
        <w:t>u</w:t>
      </w:r>
      <w:r>
        <w:t>l Te</w:t>
      </w:r>
      <w:r>
        <w:rPr>
          <w:spacing w:val="1"/>
        </w:rPr>
        <w:t>nd</w:t>
      </w:r>
      <w:r>
        <w:t>erer toa le</w:t>
      </w:r>
      <w:r>
        <w:rPr>
          <w:spacing w:val="1"/>
        </w:rPr>
        <w:t>v</w:t>
      </w:r>
      <w:r>
        <w:t>el s</w:t>
      </w:r>
      <w:r>
        <w:rPr>
          <w:spacing w:val="1"/>
        </w:rPr>
        <w:t>u</w:t>
      </w:r>
      <w:r>
        <w:t>fficie</w:t>
      </w:r>
      <w:r>
        <w:rPr>
          <w:spacing w:val="1"/>
        </w:rPr>
        <w:t>n</w:t>
      </w:r>
      <w:r>
        <w:t>t to</w:t>
      </w:r>
      <w:r>
        <w:rPr>
          <w:spacing w:val="1"/>
        </w:rPr>
        <w:t xml:space="preserve"> p</w:t>
      </w:r>
      <w:r>
        <w:t>r</w:t>
      </w:r>
      <w:r>
        <w:rPr>
          <w:spacing w:val="1"/>
        </w:rPr>
        <w:t>o</w:t>
      </w:r>
      <w:r>
        <w:t>tect t</w:t>
      </w:r>
      <w:r>
        <w:rPr>
          <w:spacing w:val="1"/>
        </w:rPr>
        <w:t>h</w:t>
      </w:r>
      <w:r>
        <w:t>e E</w:t>
      </w:r>
      <w:r>
        <w:rPr>
          <w:spacing w:val="-2"/>
        </w:rPr>
        <w:t>m</w:t>
      </w:r>
      <w:r>
        <w:t>plo</w:t>
      </w:r>
      <w:r>
        <w:rPr>
          <w:spacing w:val="-1"/>
        </w:rPr>
        <w:t>y</w:t>
      </w:r>
      <w:r>
        <w:t>eragainst financial l</w:t>
      </w:r>
      <w:r>
        <w:rPr>
          <w:spacing w:val="1"/>
        </w:rPr>
        <w:t>o</w:t>
      </w:r>
      <w:r>
        <w:t>ssint</w:t>
      </w:r>
      <w:r>
        <w:rPr>
          <w:spacing w:val="1"/>
        </w:rPr>
        <w:t>h</w:t>
      </w:r>
      <w:r>
        <w:t>eevent ofdefault oft</w:t>
      </w:r>
      <w:r>
        <w:rPr>
          <w:spacing w:val="1"/>
        </w:rPr>
        <w:t>h</w:t>
      </w:r>
      <w:r>
        <w:t>esuccessful undert</w:t>
      </w:r>
      <w:r>
        <w:rPr>
          <w:spacing w:val="1"/>
        </w:rPr>
        <w:t>h</w:t>
      </w:r>
      <w:r>
        <w:t>econtract.</w:t>
      </w:r>
    </w:p>
    <w:p w14:paraId="79EB1B48">
      <w:pPr>
        <w:widowControl w:val="0"/>
        <w:numPr>
          <w:ilvl w:val="0"/>
          <w:numId w:val="32"/>
        </w:numPr>
        <w:overflowPunct w:val="0"/>
        <w:autoSpaceDE w:val="0"/>
        <w:autoSpaceDN w:val="0"/>
        <w:adjustRightInd w:val="0"/>
        <w:spacing w:after="0" w:line="272" w:lineRule="auto"/>
        <w:ind w:right="80" w:hanging="720"/>
        <w:jc w:val="both"/>
      </w:pPr>
      <w:r>
        <w:t xml:space="preserve">Furthermore, Tenderers shall be aware of the provision stated in sub-clause 43.2 of the Conditions of Contract. </w:t>
      </w:r>
    </w:p>
    <w:p w14:paraId="38EED16D">
      <w:pPr>
        <w:widowControl w:val="0"/>
        <w:numPr>
          <w:ilvl w:val="0"/>
          <w:numId w:val="30"/>
        </w:numPr>
        <w:overflowPunct w:val="0"/>
        <w:autoSpaceDE w:val="0"/>
        <w:autoSpaceDN w:val="0"/>
        <w:adjustRightInd w:val="0"/>
        <w:spacing w:after="0" w:line="240" w:lineRule="auto"/>
        <w:ind w:hanging="720"/>
        <w:jc w:val="both"/>
        <w:rPr>
          <w:b/>
          <w:bCs/>
        </w:rPr>
      </w:pPr>
      <w:r>
        <w:rPr>
          <w:b/>
          <w:bCs/>
        </w:rPr>
        <w:t xml:space="preserve">Death of contractor: In the case of the death of a contractor after executing the agreement/commencement of the work, his legal heir, if an eligible registered contractor and willing, can execute and complete work at the accepted tender rates irrespective of the cost of the work. </w:t>
      </w:r>
    </w:p>
    <w:p w14:paraId="2C91808C">
      <w:pPr>
        <w:widowControl w:val="0"/>
        <w:overflowPunct w:val="0"/>
        <w:autoSpaceDE w:val="0"/>
        <w:autoSpaceDN w:val="0"/>
        <w:adjustRightInd w:val="0"/>
        <w:jc w:val="both"/>
      </w:pPr>
    </w:p>
    <w:p w14:paraId="40CEA211">
      <w:pPr>
        <w:widowControl w:val="0"/>
        <w:autoSpaceDE w:val="0"/>
        <w:autoSpaceDN w:val="0"/>
        <w:adjustRightInd w:val="0"/>
        <w:ind w:left="220"/>
        <w:jc w:val="both"/>
      </w:pPr>
      <w:bookmarkStart w:id="9" w:name="page12"/>
      <w:bookmarkEnd w:id="9"/>
      <w:r>
        <w:rPr>
          <w:b/>
          <w:bCs/>
        </w:rPr>
        <w:t>SECTION 3:     FORMS OF TENDER, AND QUALIFICATION INFORMATION</w:t>
      </w:r>
    </w:p>
    <w:p w14:paraId="28E46E53">
      <w:pPr>
        <w:widowControl w:val="0"/>
        <w:autoSpaceDE w:val="0"/>
        <w:autoSpaceDN w:val="0"/>
        <w:adjustRightInd w:val="0"/>
        <w:spacing w:line="200" w:lineRule="exact"/>
        <w:jc w:val="both"/>
      </w:pPr>
    </w:p>
    <w:p w14:paraId="36012CE2">
      <w:pPr>
        <w:jc w:val="both"/>
        <w:rPr>
          <w:rFonts w:ascii="Nunito Sans" w:hAnsi="Nunito Sans" w:eastAsia="Nunito Sans" w:cs="Nunito Sans"/>
          <w:b/>
          <w:bCs/>
          <w:i w:val="0"/>
          <w:iCs w:val="0"/>
          <w:caps w:val="0"/>
          <w:color w:val="3A3A3A"/>
          <w:spacing w:val="4"/>
          <w:sz w:val="19"/>
          <w:szCs w:val="19"/>
          <w:highlight w:val="yellow"/>
          <w:shd w:val="clear" w:fill="FFFFFF"/>
        </w:rPr>
      </w:pPr>
      <w:r>
        <w:rPr>
          <w:b/>
          <w:bCs/>
        </w:rPr>
        <w:t>TABLE OF FORMS:</w:t>
      </w:r>
      <w:r>
        <w:rPr>
          <w:rFonts w:ascii="Verdana" w:hAnsi="Verdana"/>
          <w:b/>
          <w:color w:val="000000"/>
          <w:sz w:val="20"/>
          <w:szCs w:val="13"/>
          <w:shd w:val="clear" w:color="auto" w:fill="FFFFFF"/>
        </w:rPr>
        <w:t xml:space="preserve"> </w:t>
      </w:r>
      <w:r>
        <w:rPr>
          <w:rFonts w:hint="default" w:ascii="Nunito Sans" w:hAnsi="Nunito Sans" w:eastAsia="Nunito Sans" w:cs="Nunito Sans"/>
          <w:b/>
          <w:bCs/>
          <w:i w:val="0"/>
          <w:iCs w:val="0"/>
          <w:caps w:val="0"/>
          <w:color w:val="3A3A3A"/>
          <w:spacing w:val="4"/>
          <w:sz w:val="19"/>
          <w:szCs w:val="19"/>
          <w:highlight w:val="yellow"/>
          <w:shd w:val="clear" w:fill="FFFFFF"/>
        </w:rPr>
        <w:t>Annual maintenance of Borewells pump and motor in Huliyar TP Limits</w:t>
      </w:r>
    </w:p>
    <w:p w14:paraId="06DA456B">
      <w:pPr>
        <w:shd w:val="clear" w:color="auto" w:fill="FFFFFF"/>
      </w:pPr>
      <w:r>
        <w:rPr>
          <w:rFonts w:ascii="Verdana" w:hAnsi="Verdana"/>
          <w:b/>
          <w:color w:val="000000"/>
          <w:sz w:val="20"/>
          <w:szCs w:val="13"/>
          <w:shd w:val="clear" w:color="auto" w:fill="F2F2F2"/>
        </w:rPr>
        <w:t xml:space="preserve"> </w:t>
      </w:r>
    </w:p>
    <w:p w14:paraId="21EA62CB">
      <w:pPr>
        <w:widowControl w:val="0"/>
        <w:numPr>
          <w:ilvl w:val="0"/>
          <w:numId w:val="33"/>
        </w:numPr>
        <w:tabs>
          <w:tab w:val="left" w:pos="3240"/>
          <w:tab w:val="clear" w:pos="720"/>
        </w:tabs>
        <w:overflowPunct w:val="0"/>
        <w:autoSpaceDE w:val="0"/>
        <w:autoSpaceDN w:val="0"/>
        <w:adjustRightInd w:val="0"/>
        <w:spacing w:after="0" w:line="240" w:lineRule="auto"/>
        <w:ind w:left="3240" w:hanging="720"/>
        <w:jc w:val="both"/>
        <w:rPr>
          <w:b/>
          <w:bCs/>
        </w:rPr>
      </w:pPr>
      <w:r>
        <w:rPr>
          <w:b/>
          <w:bCs/>
        </w:rPr>
        <w:t xml:space="preserve">FORM OF TENDER </w:t>
      </w:r>
    </w:p>
    <w:p w14:paraId="4AE0DA63">
      <w:pPr>
        <w:widowControl w:val="0"/>
        <w:autoSpaceDE w:val="0"/>
        <w:autoSpaceDN w:val="0"/>
        <w:adjustRightInd w:val="0"/>
        <w:spacing w:line="229" w:lineRule="exact"/>
        <w:jc w:val="both"/>
        <w:rPr>
          <w:b/>
          <w:bCs/>
        </w:rPr>
      </w:pPr>
    </w:p>
    <w:p w14:paraId="47541C7D">
      <w:pPr>
        <w:widowControl w:val="0"/>
        <w:numPr>
          <w:ilvl w:val="0"/>
          <w:numId w:val="33"/>
        </w:numPr>
        <w:tabs>
          <w:tab w:val="left" w:pos="3240"/>
          <w:tab w:val="clear" w:pos="720"/>
        </w:tabs>
        <w:overflowPunct w:val="0"/>
        <w:autoSpaceDE w:val="0"/>
        <w:autoSpaceDN w:val="0"/>
        <w:adjustRightInd w:val="0"/>
        <w:spacing w:after="0" w:line="240" w:lineRule="auto"/>
        <w:ind w:left="3240" w:hanging="720"/>
        <w:jc w:val="both"/>
        <w:rPr>
          <w:b/>
          <w:bCs/>
        </w:rPr>
      </w:pPr>
      <w:r>
        <w:rPr>
          <w:b/>
          <w:bCs/>
        </w:rPr>
        <w:t xml:space="preserve">QUALIFICATION INFORMATION </w:t>
      </w:r>
    </w:p>
    <w:p w14:paraId="3957FC73">
      <w:pPr>
        <w:widowControl w:val="0"/>
        <w:autoSpaceDE w:val="0"/>
        <w:autoSpaceDN w:val="0"/>
        <w:adjustRightInd w:val="0"/>
        <w:spacing w:line="229" w:lineRule="exact"/>
        <w:jc w:val="both"/>
        <w:rPr>
          <w:b/>
          <w:bCs/>
        </w:rPr>
      </w:pPr>
    </w:p>
    <w:p w14:paraId="431FDB63">
      <w:pPr>
        <w:widowControl w:val="0"/>
        <w:numPr>
          <w:ilvl w:val="0"/>
          <w:numId w:val="33"/>
        </w:numPr>
        <w:tabs>
          <w:tab w:val="left" w:pos="3240"/>
          <w:tab w:val="clear" w:pos="720"/>
        </w:tabs>
        <w:overflowPunct w:val="0"/>
        <w:autoSpaceDE w:val="0"/>
        <w:autoSpaceDN w:val="0"/>
        <w:adjustRightInd w:val="0"/>
        <w:spacing w:after="0" w:line="240" w:lineRule="auto"/>
        <w:ind w:left="3240" w:hanging="720"/>
        <w:jc w:val="both"/>
        <w:rPr>
          <w:b/>
          <w:bCs/>
        </w:rPr>
      </w:pPr>
      <w:r>
        <w:rPr>
          <w:b/>
          <w:bCs/>
        </w:rPr>
        <w:t xml:space="preserve">LETTER OF ACCEPTANCE </w:t>
      </w:r>
    </w:p>
    <w:p w14:paraId="211AAA17">
      <w:pPr>
        <w:widowControl w:val="0"/>
        <w:autoSpaceDE w:val="0"/>
        <w:autoSpaceDN w:val="0"/>
        <w:adjustRightInd w:val="0"/>
        <w:spacing w:line="229" w:lineRule="exact"/>
        <w:jc w:val="both"/>
        <w:rPr>
          <w:b/>
          <w:bCs/>
        </w:rPr>
      </w:pPr>
    </w:p>
    <w:p w14:paraId="2088471F">
      <w:pPr>
        <w:widowControl w:val="0"/>
        <w:numPr>
          <w:ilvl w:val="0"/>
          <w:numId w:val="33"/>
        </w:numPr>
        <w:tabs>
          <w:tab w:val="left" w:pos="3240"/>
          <w:tab w:val="clear" w:pos="720"/>
        </w:tabs>
        <w:overflowPunct w:val="0"/>
        <w:autoSpaceDE w:val="0"/>
        <w:autoSpaceDN w:val="0"/>
        <w:adjustRightInd w:val="0"/>
        <w:spacing w:after="0" w:line="240" w:lineRule="auto"/>
        <w:ind w:left="3240" w:hanging="720"/>
        <w:jc w:val="both"/>
        <w:rPr>
          <w:b/>
          <w:bCs/>
        </w:rPr>
      </w:pPr>
      <w:r>
        <w:rPr>
          <w:b/>
          <w:bCs/>
        </w:rPr>
        <w:t xml:space="preserve">NOTICE TO PROCEED WITH THE WORK </w:t>
      </w:r>
    </w:p>
    <w:p w14:paraId="1039D397">
      <w:pPr>
        <w:widowControl w:val="0"/>
        <w:autoSpaceDE w:val="0"/>
        <w:autoSpaceDN w:val="0"/>
        <w:adjustRightInd w:val="0"/>
        <w:spacing w:line="230" w:lineRule="exact"/>
        <w:jc w:val="both"/>
        <w:rPr>
          <w:b/>
          <w:bCs/>
        </w:rPr>
      </w:pPr>
    </w:p>
    <w:p w14:paraId="324C388B">
      <w:pPr>
        <w:widowControl w:val="0"/>
        <w:numPr>
          <w:ilvl w:val="0"/>
          <w:numId w:val="33"/>
        </w:numPr>
        <w:tabs>
          <w:tab w:val="left" w:pos="3240"/>
          <w:tab w:val="clear" w:pos="720"/>
        </w:tabs>
        <w:overflowPunct w:val="0"/>
        <w:autoSpaceDE w:val="0"/>
        <w:autoSpaceDN w:val="0"/>
        <w:adjustRightInd w:val="0"/>
        <w:spacing w:after="0" w:line="240" w:lineRule="auto"/>
        <w:ind w:left="3240" w:hanging="720"/>
        <w:jc w:val="both"/>
        <w:rPr>
          <w:b/>
          <w:bCs/>
        </w:rPr>
      </w:pPr>
      <w:r>
        <w:rPr>
          <w:b/>
          <w:bCs/>
        </w:rPr>
        <w:t xml:space="preserve">AGREEMENT FORM </w:t>
      </w:r>
    </w:p>
    <w:p w14:paraId="27A58CE2">
      <w:pPr>
        <w:widowControl w:val="0"/>
        <w:autoSpaceDE w:val="0"/>
        <w:autoSpaceDN w:val="0"/>
        <w:adjustRightInd w:val="0"/>
        <w:jc w:val="both"/>
        <w:sectPr>
          <w:headerReference r:id="rId5" w:type="default"/>
          <w:footerReference r:id="rId6" w:type="default"/>
          <w:pgSz w:w="12240" w:h="15840"/>
          <w:pgMar w:top="430" w:right="1608" w:bottom="537" w:left="1620" w:header="720" w:footer="720" w:gutter="0"/>
          <w:cols w:equalWidth="0" w:num="1">
            <w:col w:w="9012"/>
          </w:cols>
        </w:sectPr>
      </w:pPr>
    </w:p>
    <w:p w14:paraId="60189880">
      <w:pPr>
        <w:widowControl w:val="0"/>
        <w:autoSpaceDE w:val="0"/>
        <w:autoSpaceDN w:val="0"/>
        <w:adjustRightInd w:val="0"/>
        <w:ind w:left="4000"/>
        <w:jc w:val="both"/>
      </w:pPr>
      <w:bookmarkStart w:id="10" w:name="page13"/>
      <w:bookmarkEnd w:id="10"/>
      <w:r>
        <w:rPr>
          <w:b/>
          <w:bCs/>
          <w:u w:val="single"/>
        </w:rPr>
        <w:t>Form of Tender</w:t>
      </w:r>
    </w:p>
    <w:p w14:paraId="7FEBF42B">
      <w:pPr>
        <w:widowControl w:val="0"/>
        <w:autoSpaceDE w:val="0"/>
        <w:autoSpaceDN w:val="0"/>
        <w:adjustRightInd w:val="0"/>
        <w:spacing w:line="217" w:lineRule="auto"/>
        <w:jc w:val="both"/>
      </w:pPr>
      <w:r>
        <w:t xml:space="preserve">Description of the Works </w:t>
      </w:r>
    </w:p>
    <w:p w14:paraId="73744EBD">
      <w:pPr>
        <w:jc w:val="both"/>
        <w:rPr>
          <w:rFonts w:ascii="Nunito Sans" w:hAnsi="Nunito Sans" w:eastAsia="Nunito Sans" w:cs="Nunito Sans"/>
          <w:b/>
          <w:bCs/>
          <w:i w:val="0"/>
          <w:iCs w:val="0"/>
          <w:caps w:val="0"/>
          <w:color w:val="3A3A3A"/>
          <w:spacing w:val="4"/>
          <w:sz w:val="19"/>
          <w:szCs w:val="19"/>
          <w:highlight w:val="yellow"/>
          <w:shd w:val="clear" w:fill="FFFFFF"/>
        </w:rPr>
      </w:pPr>
      <w:r>
        <w:rPr>
          <w:color w:val="FF0000"/>
          <w:sz w:val="24"/>
          <w:szCs w:val="20"/>
          <w:lang w:val="en-US"/>
        </w:rPr>
        <w:t>Tenders for the work of</w:t>
      </w:r>
      <w:r>
        <w:rPr>
          <w:rFonts w:ascii="Nudi Akshar-01" w:hAnsi="Nudi Akshar-01"/>
          <w:color w:val="000000"/>
          <w:sz w:val="28"/>
          <w:szCs w:val="28"/>
        </w:rPr>
        <w:t>-</w:t>
      </w:r>
      <w:r>
        <w:rPr>
          <w:rFonts w:ascii="Verdana" w:hAnsi="Verdana"/>
          <w:b/>
          <w:color w:val="000000"/>
          <w:sz w:val="20"/>
          <w:szCs w:val="13"/>
          <w:shd w:val="clear" w:color="auto" w:fill="FFFFFF"/>
        </w:rPr>
        <w:t xml:space="preserve"> </w:t>
      </w:r>
      <w:r>
        <w:rPr>
          <w:rFonts w:hint="default" w:ascii="Nunito Sans" w:hAnsi="Nunito Sans" w:eastAsia="Nunito Sans" w:cs="Nunito Sans"/>
          <w:b/>
          <w:bCs/>
          <w:i w:val="0"/>
          <w:iCs w:val="0"/>
          <w:caps w:val="0"/>
          <w:color w:val="3A3A3A"/>
          <w:spacing w:val="4"/>
          <w:sz w:val="19"/>
          <w:szCs w:val="19"/>
          <w:highlight w:val="yellow"/>
          <w:shd w:val="clear" w:fill="FFFFFF"/>
        </w:rPr>
        <w:t>Annual maintenance of Borewells pump and motor in Huliyar TP Limits</w:t>
      </w:r>
    </w:p>
    <w:p w14:paraId="0083AC4B">
      <w:pPr>
        <w:shd w:val="clear" w:color="auto" w:fill="FFFFFF"/>
        <w:rPr>
          <w:rFonts w:ascii="Nunito Sans" w:hAnsi="Nunito Sans"/>
          <w:b/>
          <w:bCs/>
          <w:color w:val="3A3A3A"/>
          <w:spacing w:val="5"/>
          <w:shd w:val="clear" w:color="auto" w:fill="FFFFFF"/>
        </w:rPr>
      </w:pPr>
    </w:p>
    <w:p w14:paraId="31E0F879">
      <w:pPr>
        <w:widowControl w:val="0"/>
        <w:autoSpaceDE w:val="0"/>
        <w:autoSpaceDN w:val="0"/>
        <w:adjustRightInd w:val="0"/>
        <w:spacing w:line="239" w:lineRule="auto"/>
        <w:jc w:val="both"/>
        <w:rPr>
          <w:sz w:val="19"/>
          <w:szCs w:val="19"/>
        </w:rPr>
      </w:pPr>
      <w:r>
        <w:rPr>
          <w:sz w:val="19"/>
          <w:szCs w:val="19"/>
        </w:rPr>
        <w:t xml:space="preserve">To         </w:t>
      </w:r>
    </w:p>
    <w:p w14:paraId="27109160">
      <w:pPr>
        <w:widowControl w:val="0"/>
        <w:autoSpaceDE w:val="0"/>
        <w:autoSpaceDN w:val="0"/>
        <w:adjustRightInd w:val="0"/>
        <w:spacing w:line="239" w:lineRule="auto"/>
        <w:jc w:val="both"/>
      </w:pPr>
      <w:r>
        <w:t xml:space="preserve">:   </w:t>
      </w:r>
      <w:r>
        <w:rPr>
          <w:rFonts w:ascii="Tahoma" w:hAnsi="Tahoma" w:cs="Tahoma"/>
          <w:b/>
          <w:bCs/>
        </w:rPr>
        <w:t>Chief Officer</w:t>
      </w:r>
    </w:p>
    <w:p w14:paraId="6DE64185">
      <w:pPr>
        <w:widowControl w:val="0"/>
        <w:autoSpaceDE w:val="0"/>
        <w:autoSpaceDN w:val="0"/>
        <w:adjustRightInd w:val="0"/>
        <w:spacing w:line="239" w:lineRule="auto"/>
        <w:jc w:val="both"/>
      </w:pPr>
      <w:r>
        <w:t xml:space="preserve">Address  </w:t>
      </w:r>
      <w:r>
        <w:rPr>
          <w:b/>
        </w:rPr>
        <w:t>TP Huliyar</w:t>
      </w:r>
    </w:p>
    <w:p w14:paraId="70830DDA">
      <w:pPr>
        <w:widowControl w:val="0"/>
        <w:autoSpaceDE w:val="0"/>
        <w:autoSpaceDN w:val="0"/>
        <w:adjustRightInd w:val="0"/>
        <w:jc w:val="both"/>
      </w:pPr>
      <w:r>
        <w:t>GENTLEMEN,</w:t>
      </w:r>
    </w:p>
    <w:p w14:paraId="326FDBD1">
      <w:pPr>
        <w:widowControl w:val="0"/>
        <w:overflowPunct w:val="0"/>
        <w:autoSpaceDE w:val="0"/>
        <w:autoSpaceDN w:val="0"/>
        <w:adjustRightInd w:val="0"/>
        <w:spacing w:line="258" w:lineRule="auto"/>
        <w:ind w:right="280"/>
        <w:jc w:val="both"/>
      </w:pPr>
      <w:r>
        <w:t xml:space="preserve">We offer to execute the Works described above in accordance with the Conditions of Contract accompanying this Tender for the Contract Price of _________ </w:t>
      </w:r>
      <w:r>
        <w:rPr>
          <w:i/>
          <w:iCs/>
        </w:rPr>
        <w:t>[in figures](</w:t>
      </w:r>
      <w:r>
        <w:t>________________________________________________)</w:t>
      </w:r>
      <w:r>
        <w:rPr>
          <w:i/>
          <w:iCs/>
        </w:rPr>
        <w:t xml:space="preserve"> [in letters]</w:t>
      </w:r>
      <w:r>
        <w:t>.</w:t>
      </w:r>
      <w:r>
        <w:rPr>
          <w:sz w:val="25"/>
          <w:szCs w:val="25"/>
          <w:vertAlign w:val="superscript"/>
        </w:rPr>
        <w:t>12</w:t>
      </w:r>
    </w:p>
    <w:p w14:paraId="3563FF7E">
      <w:pPr>
        <w:widowControl w:val="0"/>
        <w:overflowPunct w:val="0"/>
        <w:autoSpaceDE w:val="0"/>
        <w:autoSpaceDN w:val="0"/>
        <w:adjustRightInd w:val="0"/>
        <w:spacing w:line="272" w:lineRule="auto"/>
        <w:ind w:right="80"/>
        <w:jc w:val="both"/>
      </w:pPr>
      <w:r>
        <w:t>This Tender and your written acceptance of it shall constitute a binding contract between us. We understand that you are not bound to accept the lowest or any Tender you receive.</w:t>
      </w:r>
    </w:p>
    <w:p w14:paraId="5BA91EC2">
      <w:pPr>
        <w:widowControl w:val="0"/>
        <w:overflowPunct w:val="0"/>
        <w:autoSpaceDE w:val="0"/>
        <w:autoSpaceDN w:val="0"/>
        <w:adjustRightInd w:val="0"/>
        <w:spacing w:line="255" w:lineRule="auto"/>
        <w:ind w:right="220"/>
        <w:jc w:val="both"/>
      </w:pPr>
      <w:r>
        <w:t>We undertake that, in competing for (and, if the award is made to us, in executing) the above contract, we will strictly observe the laws against fraud and corruption in force in India namely “Prevention of Corruption Act 1988”.</w:t>
      </w:r>
    </w:p>
    <w:p w14:paraId="2F1D0092">
      <w:pPr>
        <w:widowControl w:val="0"/>
        <w:overflowPunct w:val="0"/>
        <w:autoSpaceDE w:val="0"/>
        <w:autoSpaceDN w:val="0"/>
        <w:adjustRightInd w:val="0"/>
        <w:spacing w:line="271" w:lineRule="auto"/>
        <w:ind w:right="260"/>
        <w:jc w:val="both"/>
      </w:pPr>
      <w:r>
        <w:t>We hereby confirm that this Tender complies with the Tender validity and Earnest money deposit required by the Tender documents.</w:t>
      </w:r>
    </w:p>
    <w:p w14:paraId="578B3E1B">
      <w:pPr>
        <w:widowControl w:val="0"/>
        <w:autoSpaceDE w:val="0"/>
        <w:autoSpaceDN w:val="0"/>
        <w:adjustRightInd w:val="0"/>
        <w:jc w:val="both"/>
      </w:pPr>
      <w:r>
        <w:t>We attach herewith our current income-tax clearance certificate.</w:t>
      </w:r>
    </w:p>
    <w:p w14:paraId="55022FBD">
      <w:pPr>
        <w:widowControl w:val="0"/>
        <w:autoSpaceDE w:val="0"/>
        <w:autoSpaceDN w:val="0"/>
        <w:adjustRightInd w:val="0"/>
        <w:jc w:val="both"/>
      </w:pPr>
      <w:r>
        <w:t>Yours faithfully,</w:t>
      </w:r>
    </w:p>
    <w:p w14:paraId="0ADB6892">
      <w:pPr>
        <w:widowControl w:val="0"/>
        <w:autoSpaceDE w:val="0"/>
        <w:autoSpaceDN w:val="0"/>
        <w:adjustRightInd w:val="0"/>
        <w:jc w:val="both"/>
      </w:pPr>
      <w:r>
        <w:t>Authorized Signature:</w:t>
      </w:r>
    </w:p>
    <w:p w14:paraId="00F73996">
      <w:pPr>
        <w:widowControl w:val="0"/>
        <w:autoSpaceDE w:val="0"/>
        <w:autoSpaceDN w:val="0"/>
        <w:adjustRightInd w:val="0"/>
        <w:spacing w:after="0"/>
        <w:jc w:val="both"/>
      </w:pPr>
      <w:r>
        <w:t xml:space="preserve">Name &amp; Title of Signatory:  </w:t>
      </w:r>
    </w:p>
    <w:p w14:paraId="02BDDAC8">
      <w:pPr>
        <w:widowControl w:val="0"/>
        <w:autoSpaceDE w:val="0"/>
        <w:autoSpaceDN w:val="0"/>
        <w:adjustRightInd w:val="0"/>
        <w:spacing w:after="0"/>
        <w:jc w:val="both"/>
      </w:pPr>
      <w:r>
        <w:t>_________________________________________________________________</w:t>
      </w:r>
    </w:p>
    <w:p w14:paraId="4CD4C8DE">
      <w:pPr>
        <w:widowControl w:val="0"/>
        <w:autoSpaceDE w:val="0"/>
        <w:autoSpaceDN w:val="0"/>
        <w:adjustRightInd w:val="0"/>
        <w:spacing w:after="0"/>
        <w:jc w:val="both"/>
      </w:pPr>
      <w:r>
        <w:t>Name of Tenderer     ______________________________________________</w:t>
      </w:r>
    </w:p>
    <w:p w14:paraId="1BE9AFA7">
      <w:pPr>
        <w:widowControl w:val="0"/>
        <w:tabs>
          <w:tab w:val="left" w:pos="1640"/>
        </w:tabs>
        <w:autoSpaceDE w:val="0"/>
        <w:autoSpaceDN w:val="0"/>
        <w:adjustRightInd w:val="0"/>
        <w:spacing w:after="0"/>
        <w:jc w:val="both"/>
      </w:pPr>
      <w:r>
        <w:t>Address:</w:t>
      </w:r>
      <w:r>
        <w:tab/>
      </w:r>
      <w:r>
        <w:t>----------------------------------------------------------------------</w:t>
      </w:r>
    </w:p>
    <w:p w14:paraId="2295C4E1">
      <w:pPr>
        <w:widowControl w:val="0"/>
        <w:autoSpaceDE w:val="0"/>
        <w:autoSpaceDN w:val="0"/>
        <w:adjustRightInd w:val="0"/>
        <w:spacing w:after="0"/>
        <w:ind w:left="1660"/>
        <w:jc w:val="both"/>
      </w:pPr>
      <w:r>
        <w:t>---------------------------------------------------------------------</w:t>
      </w:r>
    </w:p>
    <w:p w14:paraId="134751B5">
      <w:pPr>
        <w:widowControl w:val="0"/>
        <w:autoSpaceDE w:val="0"/>
        <w:autoSpaceDN w:val="0"/>
        <w:adjustRightInd w:val="0"/>
        <w:spacing w:after="0"/>
        <w:ind w:left="1620"/>
        <w:jc w:val="both"/>
      </w:pPr>
      <w:r>
        <w:t>-----------------------------------------------------------------------</w:t>
      </w:r>
    </w:p>
    <w:p w14:paraId="194DEE35">
      <w:pPr>
        <w:widowControl w:val="0"/>
        <w:overflowPunct w:val="0"/>
        <w:autoSpaceDE w:val="0"/>
        <w:autoSpaceDN w:val="0"/>
        <w:adjustRightInd w:val="0"/>
        <w:spacing w:line="198" w:lineRule="auto"/>
        <w:ind w:right="80"/>
        <w:jc w:val="both"/>
      </w:pPr>
      <w:r>
        <w:t>To be filled in by the Employer before issue of the  Tender document</w:t>
      </w:r>
      <w:r>
        <w:rPr>
          <w:sz w:val="25"/>
          <w:szCs w:val="25"/>
          <w:vertAlign w:val="superscript"/>
        </w:rPr>
        <w:t xml:space="preserve">11 </w:t>
      </w:r>
      <w:r>
        <w:t xml:space="preserve">To be filled in by the Employer before issue of the Tender document </w:t>
      </w:r>
      <w:r>
        <w:rPr>
          <w:sz w:val="25"/>
          <w:szCs w:val="25"/>
          <w:vertAlign w:val="superscript"/>
        </w:rPr>
        <w:t xml:space="preserve">12 </w:t>
      </w:r>
      <w:r>
        <w:t>To be filled in by the Tenderer, together with his particulars and date of submission at the bottom of the Formof Tender</w:t>
      </w:r>
    </w:p>
    <w:p w14:paraId="6B75912E">
      <w:pPr>
        <w:widowControl w:val="0"/>
        <w:autoSpaceDE w:val="0"/>
        <w:autoSpaceDN w:val="0"/>
        <w:adjustRightInd w:val="0"/>
        <w:jc w:val="both"/>
        <w:sectPr>
          <w:pgSz w:w="12240" w:h="15840"/>
          <w:pgMar w:top="430" w:right="1360" w:bottom="537" w:left="1440" w:header="720" w:footer="720" w:gutter="0"/>
          <w:cols w:equalWidth="0" w:num="1">
            <w:col w:w="9080"/>
          </w:cols>
        </w:sectPr>
      </w:pPr>
    </w:p>
    <w:p w14:paraId="6F86EF4C">
      <w:pPr>
        <w:widowControl w:val="0"/>
        <w:autoSpaceDE w:val="0"/>
        <w:autoSpaceDN w:val="0"/>
        <w:adjustRightInd w:val="0"/>
        <w:ind w:left="3380"/>
        <w:jc w:val="both"/>
      </w:pPr>
      <w:bookmarkStart w:id="11" w:name="page14"/>
      <w:bookmarkEnd w:id="11"/>
      <w:r>
        <w:rPr>
          <w:b/>
          <w:bCs/>
          <w:u w:val="single"/>
        </w:rPr>
        <w:t>Qualification Information</w:t>
      </w:r>
    </w:p>
    <w:p w14:paraId="73809C6C">
      <w:pPr>
        <w:widowControl w:val="0"/>
        <w:autoSpaceDE w:val="0"/>
        <w:autoSpaceDN w:val="0"/>
        <w:adjustRightInd w:val="0"/>
        <w:spacing w:line="262" w:lineRule="exact"/>
        <w:jc w:val="both"/>
      </w:pPr>
    </w:p>
    <w:p w14:paraId="1612003E">
      <w:pPr>
        <w:widowControl w:val="0"/>
        <w:overflowPunct w:val="0"/>
        <w:autoSpaceDE w:val="0"/>
        <w:autoSpaceDN w:val="0"/>
        <w:adjustRightInd w:val="0"/>
        <w:spacing w:line="256" w:lineRule="auto"/>
        <w:ind w:right="20"/>
        <w:jc w:val="both"/>
      </w:pPr>
      <w:r>
        <w:t>The information to be filled in by the Tenderer hereunder will be used for purposes of computing Tender capacity as provided for in Clause 3 of the Instructions to Tenderers. This information will not be incorporated in the Contract.</w:t>
      </w:r>
    </w:p>
    <w:p w14:paraId="51E8BCC6">
      <w:pPr>
        <w:widowControl w:val="0"/>
        <w:autoSpaceDE w:val="0"/>
        <w:autoSpaceDN w:val="0"/>
        <w:adjustRightInd w:val="0"/>
        <w:spacing w:line="184" w:lineRule="exact"/>
        <w:jc w:val="both"/>
      </w:pPr>
    </w:p>
    <w:tbl>
      <w:tblPr>
        <w:tblStyle w:val="13"/>
        <w:tblW w:w="9552" w:type="dxa"/>
        <w:tblInd w:w="0" w:type="dxa"/>
        <w:tblLayout w:type="fixed"/>
        <w:tblCellMar>
          <w:top w:w="0" w:type="dxa"/>
          <w:left w:w="0" w:type="dxa"/>
          <w:bottom w:w="0" w:type="dxa"/>
          <w:right w:w="0" w:type="dxa"/>
        </w:tblCellMar>
      </w:tblPr>
      <w:tblGrid>
        <w:gridCol w:w="499"/>
        <w:gridCol w:w="5449"/>
        <w:gridCol w:w="982"/>
        <w:gridCol w:w="1641"/>
        <w:gridCol w:w="30"/>
        <w:gridCol w:w="921"/>
        <w:gridCol w:w="30"/>
      </w:tblGrid>
      <w:tr w14:paraId="75AEABF4">
        <w:tblPrEx>
          <w:tblCellMar>
            <w:top w:w="0" w:type="dxa"/>
            <w:left w:w="0" w:type="dxa"/>
            <w:bottom w:w="0" w:type="dxa"/>
            <w:right w:w="0" w:type="dxa"/>
          </w:tblCellMar>
        </w:tblPrEx>
        <w:trPr>
          <w:gridAfter w:val="2"/>
          <w:wAfter w:w="951" w:type="dxa"/>
          <w:trHeight w:val="261" w:hRule="atLeast"/>
        </w:trPr>
        <w:tc>
          <w:tcPr>
            <w:tcW w:w="499" w:type="dxa"/>
            <w:tcMar>
              <w:right w:w="140" w:type="dxa"/>
            </w:tcMar>
            <w:vAlign w:val="bottom"/>
          </w:tcPr>
          <w:p w14:paraId="027495E3">
            <w:pPr>
              <w:widowControl w:val="0"/>
              <w:autoSpaceDE w:val="0"/>
              <w:autoSpaceDN w:val="0"/>
              <w:adjustRightInd w:val="0"/>
              <w:jc w:val="both"/>
            </w:pPr>
            <w:r>
              <w:t>1.1</w:t>
            </w:r>
          </w:p>
        </w:tc>
        <w:tc>
          <w:tcPr>
            <w:tcW w:w="6431" w:type="dxa"/>
            <w:gridSpan w:val="2"/>
            <w:tcMar>
              <w:left w:w="260" w:type="dxa"/>
            </w:tcMar>
            <w:vAlign w:val="bottom"/>
          </w:tcPr>
          <w:p w14:paraId="7EE00EDF">
            <w:pPr>
              <w:widowControl w:val="0"/>
              <w:autoSpaceDE w:val="0"/>
              <w:autoSpaceDN w:val="0"/>
              <w:adjustRightInd w:val="0"/>
              <w:jc w:val="both"/>
            </w:pPr>
            <w:r>
              <w:t xml:space="preserve">Constitution or legal status of Tenderer   (Licence) </w:t>
            </w:r>
            <w:r>
              <w:tab/>
            </w:r>
          </w:p>
        </w:tc>
        <w:tc>
          <w:tcPr>
            <w:tcW w:w="1641" w:type="dxa"/>
            <w:tcMar>
              <w:left w:w="960" w:type="dxa"/>
            </w:tcMar>
            <w:vAlign w:val="bottom"/>
          </w:tcPr>
          <w:p w14:paraId="579E696F">
            <w:pPr>
              <w:widowControl w:val="0"/>
              <w:autoSpaceDE w:val="0"/>
              <w:autoSpaceDN w:val="0"/>
              <w:adjustRightInd w:val="0"/>
              <w:ind w:left="120" w:hanging="1080"/>
              <w:jc w:val="both"/>
            </w:pPr>
            <w:r>
              <w:rPr>
                <w:sz w:val="19"/>
                <w:szCs w:val="19"/>
              </w:rPr>
              <w:t>[Attach copy]</w:t>
            </w:r>
          </w:p>
        </w:tc>
        <w:tc>
          <w:tcPr>
            <w:tcW w:w="30" w:type="dxa"/>
            <w:vAlign w:val="bottom"/>
          </w:tcPr>
          <w:p w14:paraId="5EBFA25D">
            <w:pPr>
              <w:widowControl w:val="0"/>
              <w:autoSpaceDE w:val="0"/>
              <w:autoSpaceDN w:val="0"/>
              <w:adjustRightInd w:val="0"/>
              <w:jc w:val="both"/>
              <w:rPr>
                <w:sz w:val="2"/>
                <w:szCs w:val="2"/>
              </w:rPr>
            </w:pPr>
          </w:p>
        </w:tc>
      </w:tr>
      <w:tr w14:paraId="49FA9447">
        <w:tblPrEx>
          <w:tblCellMar>
            <w:top w:w="0" w:type="dxa"/>
            <w:left w:w="0" w:type="dxa"/>
            <w:bottom w:w="0" w:type="dxa"/>
            <w:right w:w="0" w:type="dxa"/>
          </w:tblCellMar>
        </w:tblPrEx>
        <w:trPr>
          <w:trHeight w:val="451" w:hRule="atLeast"/>
        </w:trPr>
        <w:tc>
          <w:tcPr>
            <w:tcW w:w="499" w:type="dxa"/>
            <w:vAlign w:val="bottom"/>
          </w:tcPr>
          <w:p w14:paraId="615F4E7E">
            <w:pPr>
              <w:widowControl w:val="0"/>
              <w:autoSpaceDE w:val="0"/>
              <w:autoSpaceDN w:val="0"/>
              <w:adjustRightInd w:val="0"/>
              <w:jc w:val="both"/>
            </w:pPr>
          </w:p>
        </w:tc>
        <w:tc>
          <w:tcPr>
            <w:tcW w:w="5449" w:type="dxa"/>
            <w:tcMar>
              <w:left w:w="260" w:type="dxa"/>
            </w:tcMar>
            <w:vAlign w:val="bottom"/>
          </w:tcPr>
          <w:p w14:paraId="4AC02F03">
            <w:pPr>
              <w:widowControl w:val="0"/>
              <w:autoSpaceDE w:val="0"/>
              <w:autoSpaceDN w:val="0"/>
              <w:adjustRightInd w:val="0"/>
              <w:jc w:val="both"/>
            </w:pPr>
            <w:r>
              <w:t>Agency in which Registered (with Registration No.)</w:t>
            </w:r>
          </w:p>
        </w:tc>
        <w:tc>
          <w:tcPr>
            <w:tcW w:w="3574" w:type="dxa"/>
            <w:gridSpan w:val="4"/>
            <w:vMerge w:val="restart"/>
            <w:tcMar>
              <w:left w:w="960" w:type="dxa"/>
            </w:tcMar>
            <w:vAlign w:val="bottom"/>
          </w:tcPr>
          <w:p w14:paraId="13C2C819">
            <w:pPr>
              <w:widowControl w:val="0"/>
              <w:autoSpaceDE w:val="0"/>
              <w:autoSpaceDN w:val="0"/>
              <w:adjustRightInd w:val="0"/>
              <w:ind w:left="-220" w:firstLine="220"/>
              <w:jc w:val="both"/>
            </w:pPr>
            <w:r>
              <w:rPr>
                <w:sz w:val="19"/>
                <w:szCs w:val="19"/>
              </w:rPr>
              <w:t>(Attach Copy)</w:t>
            </w:r>
          </w:p>
        </w:tc>
        <w:tc>
          <w:tcPr>
            <w:tcW w:w="30" w:type="dxa"/>
            <w:vAlign w:val="bottom"/>
          </w:tcPr>
          <w:p w14:paraId="111D0F2D">
            <w:pPr>
              <w:widowControl w:val="0"/>
              <w:autoSpaceDE w:val="0"/>
              <w:autoSpaceDN w:val="0"/>
              <w:adjustRightInd w:val="0"/>
              <w:jc w:val="both"/>
              <w:rPr>
                <w:sz w:val="2"/>
                <w:szCs w:val="2"/>
              </w:rPr>
            </w:pPr>
          </w:p>
        </w:tc>
      </w:tr>
      <w:tr w14:paraId="254595A0">
        <w:tblPrEx>
          <w:tblCellMar>
            <w:top w:w="0" w:type="dxa"/>
            <w:left w:w="0" w:type="dxa"/>
            <w:bottom w:w="0" w:type="dxa"/>
            <w:right w:w="0" w:type="dxa"/>
          </w:tblCellMar>
        </w:tblPrEx>
        <w:trPr>
          <w:trHeight w:val="239" w:hRule="atLeast"/>
        </w:trPr>
        <w:tc>
          <w:tcPr>
            <w:tcW w:w="499" w:type="dxa"/>
            <w:vAlign w:val="bottom"/>
          </w:tcPr>
          <w:p w14:paraId="4B23520F">
            <w:pPr>
              <w:widowControl w:val="0"/>
              <w:autoSpaceDE w:val="0"/>
              <w:autoSpaceDN w:val="0"/>
              <w:adjustRightInd w:val="0"/>
              <w:jc w:val="both"/>
              <w:rPr>
                <w:sz w:val="16"/>
                <w:szCs w:val="16"/>
              </w:rPr>
            </w:pPr>
          </w:p>
        </w:tc>
        <w:tc>
          <w:tcPr>
            <w:tcW w:w="5449" w:type="dxa"/>
            <w:vMerge w:val="restart"/>
            <w:tcMar>
              <w:left w:w="260" w:type="dxa"/>
            </w:tcMar>
            <w:vAlign w:val="bottom"/>
          </w:tcPr>
          <w:p w14:paraId="463E3934">
            <w:pPr>
              <w:widowControl w:val="0"/>
              <w:autoSpaceDE w:val="0"/>
              <w:autoSpaceDN w:val="0"/>
              <w:adjustRightInd w:val="0"/>
              <w:jc w:val="both"/>
            </w:pPr>
            <w:r>
              <w:t>Principal place of business:</w:t>
            </w:r>
          </w:p>
        </w:tc>
        <w:tc>
          <w:tcPr>
            <w:tcW w:w="3574" w:type="dxa"/>
            <w:gridSpan w:val="4"/>
            <w:vMerge w:val="continue"/>
            <w:vAlign w:val="bottom"/>
          </w:tcPr>
          <w:p w14:paraId="5E6C0F60">
            <w:pPr>
              <w:widowControl w:val="0"/>
              <w:autoSpaceDE w:val="0"/>
              <w:autoSpaceDN w:val="0"/>
              <w:adjustRightInd w:val="0"/>
              <w:ind w:left="-220" w:firstLine="220"/>
              <w:jc w:val="both"/>
              <w:rPr>
                <w:sz w:val="16"/>
                <w:szCs w:val="16"/>
              </w:rPr>
            </w:pPr>
          </w:p>
        </w:tc>
        <w:tc>
          <w:tcPr>
            <w:tcW w:w="30" w:type="dxa"/>
            <w:vAlign w:val="bottom"/>
          </w:tcPr>
          <w:p w14:paraId="77D4B5B8">
            <w:pPr>
              <w:widowControl w:val="0"/>
              <w:autoSpaceDE w:val="0"/>
              <w:autoSpaceDN w:val="0"/>
              <w:adjustRightInd w:val="0"/>
              <w:jc w:val="both"/>
              <w:rPr>
                <w:sz w:val="2"/>
                <w:szCs w:val="2"/>
              </w:rPr>
            </w:pPr>
          </w:p>
        </w:tc>
      </w:tr>
      <w:tr w14:paraId="489F6984">
        <w:tblPrEx>
          <w:tblCellMar>
            <w:top w:w="0" w:type="dxa"/>
            <w:left w:w="0" w:type="dxa"/>
            <w:bottom w:w="0" w:type="dxa"/>
            <w:right w:w="0" w:type="dxa"/>
          </w:tblCellMar>
        </w:tblPrEx>
        <w:trPr>
          <w:trHeight w:val="229" w:hRule="atLeast"/>
        </w:trPr>
        <w:tc>
          <w:tcPr>
            <w:tcW w:w="499" w:type="dxa"/>
            <w:vAlign w:val="bottom"/>
          </w:tcPr>
          <w:p w14:paraId="54545E76">
            <w:pPr>
              <w:widowControl w:val="0"/>
              <w:autoSpaceDE w:val="0"/>
              <w:autoSpaceDN w:val="0"/>
              <w:adjustRightInd w:val="0"/>
              <w:jc w:val="both"/>
              <w:rPr>
                <w:sz w:val="15"/>
                <w:szCs w:val="15"/>
              </w:rPr>
            </w:pPr>
          </w:p>
        </w:tc>
        <w:tc>
          <w:tcPr>
            <w:tcW w:w="5449" w:type="dxa"/>
            <w:vMerge w:val="continue"/>
            <w:vAlign w:val="bottom"/>
          </w:tcPr>
          <w:p w14:paraId="510D562F">
            <w:pPr>
              <w:widowControl w:val="0"/>
              <w:autoSpaceDE w:val="0"/>
              <w:autoSpaceDN w:val="0"/>
              <w:adjustRightInd w:val="0"/>
              <w:jc w:val="both"/>
              <w:rPr>
                <w:sz w:val="15"/>
                <w:szCs w:val="15"/>
              </w:rPr>
            </w:pPr>
          </w:p>
        </w:tc>
        <w:tc>
          <w:tcPr>
            <w:tcW w:w="3574" w:type="dxa"/>
            <w:gridSpan w:val="4"/>
            <w:vAlign w:val="bottom"/>
          </w:tcPr>
          <w:p w14:paraId="128586C9">
            <w:pPr>
              <w:widowControl w:val="0"/>
              <w:autoSpaceDE w:val="0"/>
              <w:autoSpaceDN w:val="0"/>
              <w:adjustRightInd w:val="0"/>
              <w:ind w:left="-220" w:firstLine="220"/>
              <w:jc w:val="both"/>
              <w:rPr>
                <w:sz w:val="15"/>
                <w:szCs w:val="15"/>
              </w:rPr>
            </w:pPr>
          </w:p>
        </w:tc>
        <w:tc>
          <w:tcPr>
            <w:tcW w:w="30" w:type="dxa"/>
            <w:vAlign w:val="bottom"/>
          </w:tcPr>
          <w:p w14:paraId="410131A8">
            <w:pPr>
              <w:widowControl w:val="0"/>
              <w:autoSpaceDE w:val="0"/>
              <w:autoSpaceDN w:val="0"/>
              <w:adjustRightInd w:val="0"/>
              <w:jc w:val="both"/>
              <w:rPr>
                <w:sz w:val="2"/>
                <w:szCs w:val="2"/>
              </w:rPr>
            </w:pPr>
          </w:p>
        </w:tc>
      </w:tr>
      <w:tr w14:paraId="23D90F73">
        <w:tblPrEx>
          <w:tblCellMar>
            <w:top w:w="0" w:type="dxa"/>
            <w:left w:w="0" w:type="dxa"/>
            <w:bottom w:w="0" w:type="dxa"/>
            <w:right w:w="0" w:type="dxa"/>
          </w:tblCellMar>
        </w:tblPrEx>
        <w:trPr>
          <w:trHeight w:val="912" w:hRule="atLeast"/>
        </w:trPr>
        <w:tc>
          <w:tcPr>
            <w:tcW w:w="499" w:type="dxa"/>
            <w:tcMar>
              <w:right w:w="140" w:type="dxa"/>
            </w:tcMar>
            <w:vAlign w:val="bottom"/>
          </w:tcPr>
          <w:p w14:paraId="48330E54">
            <w:pPr>
              <w:widowControl w:val="0"/>
              <w:autoSpaceDE w:val="0"/>
              <w:autoSpaceDN w:val="0"/>
              <w:adjustRightInd w:val="0"/>
              <w:jc w:val="both"/>
            </w:pPr>
            <w:r>
              <w:t>1.2</w:t>
            </w:r>
          </w:p>
        </w:tc>
        <w:tc>
          <w:tcPr>
            <w:tcW w:w="5449" w:type="dxa"/>
            <w:tcMar>
              <w:left w:w="260" w:type="dxa"/>
            </w:tcMar>
            <w:vAlign w:val="bottom"/>
          </w:tcPr>
          <w:p w14:paraId="6647E396">
            <w:pPr>
              <w:widowControl w:val="0"/>
              <w:autoSpaceDE w:val="0"/>
              <w:autoSpaceDN w:val="0"/>
              <w:adjustRightInd w:val="0"/>
              <w:jc w:val="both"/>
            </w:pPr>
            <w:r>
              <w:t>Total value of civil engineering construction</w:t>
            </w:r>
          </w:p>
        </w:tc>
        <w:tc>
          <w:tcPr>
            <w:tcW w:w="3574" w:type="dxa"/>
            <w:gridSpan w:val="4"/>
            <w:tcMar>
              <w:left w:w="380" w:type="dxa"/>
            </w:tcMar>
            <w:vAlign w:val="bottom"/>
          </w:tcPr>
          <w:p w14:paraId="644523D2">
            <w:pPr>
              <w:widowControl w:val="0"/>
              <w:autoSpaceDE w:val="0"/>
              <w:autoSpaceDN w:val="0"/>
              <w:adjustRightInd w:val="0"/>
              <w:ind w:left="-220" w:firstLine="220"/>
              <w:jc w:val="both"/>
            </w:pPr>
            <w:r>
              <w:t>2018-19</w:t>
            </w:r>
          </w:p>
        </w:tc>
        <w:tc>
          <w:tcPr>
            <w:tcW w:w="30" w:type="dxa"/>
            <w:vAlign w:val="bottom"/>
          </w:tcPr>
          <w:p w14:paraId="569DCE82">
            <w:pPr>
              <w:widowControl w:val="0"/>
              <w:autoSpaceDE w:val="0"/>
              <w:autoSpaceDN w:val="0"/>
              <w:adjustRightInd w:val="0"/>
              <w:jc w:val="both"/>
              <w:rPr>
                <w:sz w:val="2"/>
                <w:szCs w:val="2"/>
              </w:rPr>
            </w:pPr>
          </w:p>
        </w:tc>
      </w:tr>
      <w:tr w14:paraId="4A65A6DF">
        <w:tblPrEx>
          <w:tblCellMar>
            <w:top w:w="0" w:type="dxa"/>
            <w:left w:w="0" w:type="dxa"/>
            <w:bottom w:w="0" w:type="dxa"/>
            <w:right w:w="0" w:type="dxa"/>
          </w:tblCellMar>
        </w:tblPrEx>
        <w:trPr>
          <w:trHeight w:val="202" w:hRule="atLeast"/>
        </w:trPr>
        <w:tc>
          <w:tcPr>
            <w:tcW w:w="499" w:type="dxa"/>
            <w:vAlign w:val="bottom"/>
          </w:tcPr>
          <w:p w14:paraId="4479BB04">
            <w:pPr>
              <w:widowControl w:val="0"/>
              <w:autoSpaceDE w:val="0"/>
              <w:autoSpaceDN w:val="0"/>
              <w:adjustRightInd w:val="0"/>
              <w:jc w:val="both"/>
              <w:rPr>
                <w:sz w:val="13"/>
                <w:szCs w:val="13"/>
              </w:rPr>
            </w:pPr>
          </w:p>
        </w:tc>
        <w:tc>
          <w:tcPr>
            <w:tcW w:w="5449" w:type="dxa"/>
            <w:tcMar>
              <w:left w:w="260" w:type="dxa"/>
            </w:tcMar>
            <w:vAlign w:val="bottom"/>
          </w:tcPr>
          <w:p w14:paraId="69A7E1E8">
            <w:pPr>
              <w:widowControl w:val="0"/>
              <w:autoSpaceDE w:val="0"/>
              <w:autoSpaceDN w:val="0"/>
              <w:adjustRightInd w:val="0"/>
              <w:spacing w:line="211" w:lineRule="auto"/>
              <w:jc w:val="both"/>
            </w:pPr>
            <w:r>
              <w:t>works executed and payments received in the last five years</w:t>
            </w:r>
          </w:p>
        </w:tc>
        <w:tc>
          <w:tcPr>
            <w:tcW w:w="3574" w:type="dxa"/>
            <w:gridSpan w:val="4"/>
            <w:tcMar>
              <w:left w:w="380" w:type="dxa"/>
            </w:tcMar>
            <w:vAlign w:val="bottom"/>
          </w:tcPr>
          <w:p w14:paraId="52D89CE9">
            <w:pPr>
              <w:widowControl w:val="0"/>
              <w:autoSpaceDE w:val="0"/>
              <w:autoSpaceDN w:val="0"/>
              <w:adjustRightInd w:val="0"/>
              <w:ind w:left="-220" w:firstLine="220"/>
              <w:jc w:val="both"/>
            </w:pPr>
            <w:r>
              <w:t>2019-20</w:t>
            </w:r>
          </w:p>
          <w:p w14:paraId="12E59164">
            <w:pPr>
              <w:widowControl w:val="0"/>
              <w:autoSpaceDE w:val="0"/>
              <w:autoSpaceDN w:val="0"/>
              <w:adjustRightInd w:val="0"/>
              <w:ind w:left="-220" w:firstLine="220"/>
              <w:jc w:val="both"/>
            </w:pPr>
            <w:r>
              <w:t>2020-21</w:t>
            </w:r>
          </w:p>
        </w:tc>
        <w:tc>
          <w:tcPr>
            <w:tcW w:w="30" w:type="dxa"/>
            <w:vAlign w:val="bottom"/>
          </w:tcPr>
          <w:p w14:paraId="24C3E8DC">
            <w:pPr>
              <w:widowControl w:val="0"/>
              <w:autoSpaceDE w:val="0"/>
              <w:autoSpaceDN w:val="0"/>
              <w:adjustRightInd w:val="0"/>
              <w:jc w:val="both"/>
              <w:rPr>
                <w:sz w:val="2"/>
                <w:szCs w:val="2"/>
              </w:rPr>
            </w:pPr>
          </w:p>
        </w:tc>
      </w:tr>
      <w:tr w14:paraId="4581E45E">
        <w:tblPrEx>
          <w:tblCellMar>
            <w:top w:w="0" w:type="dxa"/>
            <w:left w:w="0" w:type="dxa"/>
            <w:bottom w:w="0" w:type="dxa"/>
            <w:right w:w="0" w:type="dxa"/>
          </w:tblCellMar>
        </w:tblPrEx>
        <w:trPr>
          <w:trHeight w:val="257" w:hRule="atLeast"/>
        </w:trPr>
        <w:tc>
          <w:tcPr>
            <w:tcW w:w="499" w:type="dxa"/>
            <w:vAlign w:val="bottom"/>
          </w:tcPr>
          <w:p w14:paraId="40FDF7A0">
            <w:pPr>
              <w:widowControl w:val="0"/>
              <w:autoSpaceDE w:val="0"/>
              <w:autoSpaceDN w:val="0"/>
              <w:adjustRightInd w:val="0"/>
              <w:jc w:val="both"/>
              <w:rPr>
                <w:sz w:val="17"/>
                <w:szCs w:val="17"/>
              </w:rPr>
            </w:pPr>
          </w:p>
        </w:tc>
        <w:tc>
          <w:tcPr>
            <w:tcW w:w="5449" w:type="dxa"/>
            <w:tcMar>
              <w:left w:w="260" w:type="dxa"/>
            </w:tcMar>
            <w:vAlign w:val="bottom"/>
          </w:tcPr>
          <w:p w14:paraId="6FB0E68A">
            <w:pPr>
              <w:widowControl w:val="0"/>
              <w:autoSpaceDE w:val="0"/>
              <w:autoSpaceDN w:val="0"/>
              <w:adjustRightInd w:val="0"/>
              <w:spacing w:line="223" w:lineRule="auto"/>
              <w:jc w:val="both"/>
            </w:pPr>
            <w:r>
              <w:rPr>
                <w:sz w:val="19"/>
                <w:szCs w:val="19"/>
              </w:rPr>
              <w:t>(in Rs. Lakhs)</w:t>
            </w:r>
            <w:r>
              <w:rPr>
                <w:vertAlign w:val="superscript"/>
              </w:rPr>
              <w:t>14</w:t>
            </w:r>
          </w:p>
        </w:tc>
        <w:tc>
          <w:tcPr>
            <w:tcW w:w="3574" w:type="dxa"/>
            <w:gridSpan w:val="4"/>
            <w:tcMar>
              <w:left w:w="380" w:type="dxa"/>
            </w:tcMar>
            <w:vAlign w:val="bottom"/>
          </w:tcPr>
          <w:p w14:paraId="3407B50A">
            <w:pPr>
              <w:widowControl w:val="0"/>
              <w:autoSpaceDE w:val="0"/>
              <w:autoSpaceDN w:val="0"/>
              <w:adjustRightInd w:val="0"/>
              <w:ind w:left="-220" w:firstLine="220"/>
              <w:jc w:val="both"/>
            </w:pPr>
            <w:r>
              <w:t>2021-22</w:t>
            </w:r>
          </w:p>
        </w:tc>
        <w:tc>
          <w:tcPr>
            <w:tcW w:w="30" w:type="dxa"/>
            <w:vAlign w:val="bottom"/>
          </w:tcPr>
          <w:p w14:paraId="6FE8DFED">
            <w:pPr>
              <w:widowControl w:val="0"/>
              <w:autoSpaceDE w:val="0"/>
              <w:autoSpaceDN w:val="0"/>
              <w:adjustRightInd w:val="0"/>
              <w:jc w:val="both"/>
              <w:rPr>
                <w:sz w:val="2"/>
                <w:szCs w:val="2"/>
              </w:rPr>
            </w:pPr>
          </w:p>
        </w:tc>
      </w:tr>
      <w:tr w14:paraId="1DFF8CD6">
        <w:tblPrEx>
          <w:tblCellMar>
            <w:top w:w="0" w:type="dxa"/>
            <w:left w:w="0" w:type="dxa"/>
            <w:bottom w:w="0" w:type="dxa"/>
            <w:right w:w="0" w:type="dxa"/>
          </w:tblCellMar>
        </w:tblPrEx>
        <w:trPr>
          <w:trHeight w:val="230" w:hRule="atLeast"/>
        </w:trPr>
        <w:tc>
          <w:tcPr>
            <w:tcW w:w="499" w:type="dxa"/>
            <w:vAlign w:val="bottom"/>
          </w:tcPr>
          <w:p w14:paraId="54CE7268">
            <w:pPr>
              <w:widowControl w:val="0"/>
              <w:autoSpaceDE w:val="0"/>
              <w:autoSpaceDN w:val="0"/>
              <w:adjustRightInd w:val="0"/>
              <w:jc w:val="both"/>
              <w:rPr>
                <w:sz w:val="15"/>
                <w:szCs w:val="15"/>
              </w:rPr>
            </w:pPr>
          </w:p>
        </w:tc>
        <w:tc>
          <w:tcPr>
            <w:tcW w:w="5449" w:type="dxa"/>
            <w:vAlign w:val="bottom"/>
          </w:tcPr>
          <w:p w14:paraId="386D920B">
            <w:pPr>
              <w:widowControl w:val="0"/>
              <w:autoSpaceDE w:val="0"/>
              <w:autoSpaceDN w:val="0"/>
              <w:adjustRightInd w:val="0"/>
              <w:jc w:val="both"/>
              <w:rPr>
                <w:sz w:val="15"/>
                <w:szCs w:val="15"/>
              </w:rPr>
            </w:pPr>
          </w:p>
        </w:tc>
        <w:tc>
          <w:tcPr>
            <w:tcW w:w="3574" w:type="dxa"/>
            <w:gridSpan w:val="4"/>
            <w:tcMar>
              <w:left w:w="380" w:type="dxa"/>
            </w:tcMar>
            <w:vAlign w:val="bottom"/>
          </w:tcPr>
          <w:p w14:paraId="6E345DF5">
            <w:pPr>
              <w:widowControl w:val="0"/>
              <w:autoSpaceDE w:val="0"/>
              <w:autoSpaceDN w:val="0"/>
              <w:adjustRightInd w:val="0"/>
              <w:ind w:left="-220" w:firstLine="220"/>
              <w:jc w:val="both"/>
            </w:pPr>
            <w:r>
              <w:t>2022-23</w:t>
            </w:r>
          </w:p>
        </w:tc>
        <w:tc>
          <w:tcPr>
            <w:tcW w:w="30" w:type="dxa"/>
            <w:vAlign w:val="bottom"/>
          </w:tcPr>
          <w:p w14:paraId="17A854E7">
            <w:pPr>
              <w:widowControl w:val="0"/>
              <w:autoSpaceDE w:val="0"/>
              <w:autoSpaceDN w:val="0"/>
              <w:adjustRightInd w:val="0"/>
              <w:jc w:val="both"/>
              <w:rPr>
                <w:sz w:val="2"/>
                <w:szCs w:val="2"/>
              </w:rPr>
            </w:pPr>
          </w:p>
        </w:tc>
      </w:tr>
    </w:tbl>
    <w:p w14:paraId="3C552C8B">
      <w:pPr>
        <w:widowControl w:val="0"/>
        <w:autoSpaceDE w:val="0"/>
        <w:autoSpaceDN w:val="0"/>
        <w:adjustRightInd w:val="0"/>
        <w:spacing w:line="177" w:lineRule="exact"/>
        <w:jc w:val="both"/>
      </w:pPr>
    </w:p>
    <w:p w14:paraId="1A6FFA21">
      <w:pPr>
        <w:widowControl w:val="0"/>
        <w:numPr>
          <w:ilvl w:val="0"/>
          <w:numId w:val="34"/>
        </w:numPr>
        <w:tabs>
          <w:tab w:val="left" w:pos="520"/>
          <w:tab w:val="clear" w:pos="720"/>
        </w:tabs>
        <w:overflowPunct w:val="0"/>
        <w:autoSpaceDE w:val="0"/>
        <w:autoSpaceDN w:val="0"/>
        <w:adjustRightInd w:val="0"/>
        <w:spacing w:after="0" w:line="295" w:lineRule="auto"/>
        <w:ind w:left="520" w:right="80" w:hanging="520"/>
        <w:jc w:val="both"/>
      </w:pPr>
      <w:r>
        <w:t xml:space="preserve">Information on works for which Tenders have been submitted and works which are yet to be completed as on the date of this Tender. </w:t>
      </w:r>
    </w:p>
    <w:p w14:paraId="050CE46A">
      <w:pPr>
        <w:widowControl w:val="0"/>
        <w:autoSpaceDE w:val="0"/>
        <w:autoSpaceDN w:val="0"/>
        <w:adjustRightInd w:val="0"/>
        <w:spacing w:line="125" w:lineRule="exact"/>
        <w:jc w:val="both"/>
      </w:pPr>
    </w:p>
    <w:p w14:paraId="33526418">
      <w:pPr>
        <w:widowControl w:val="0"/>
        <w:autoSpaceDE w:val="0"/>
        <w:autoSpaceDN w:val="0"/>
        <w:adjustRightInd w:val="0"/>
        <w:jc w:val="both"/>
      </w:pPr>
      <w:r>
        <w:t xml:space="preserve">(A)     </w:t>
      </w:r>
      <w:r>
        <w:rPr>
          <w:u w:val="single"/>
        </w:rPr>
        <w:t>Existing commitments and on-going works:</w:t>
      </w:r>
    </w:p>
    <w:p w14:paraId="15D63E0D">
      <w:pPr>
        <w:widowControl w:val="0"/>
        <w:autoSpaceDE w:val="0"/>
        <w:autoSpaceDN w:val="0"/>
        <w:adjustRightInd w:val="0"/>
        <w:spacing w:line="234" w:lineRule="auto"/>
        <w:jc w:val="both"/>
      </w:pPr>
      <w:r>
        <w:t>_______________________________________________________________________________________</w:t>
      </w:r>
    </w:p>
    <w:tbl>
      <w:tblPr>
        <w:tblStyle w:val="13"/>
        <w:tblW w:w="0" w:type="auto"/>
        <w:tblInd w:w="0" w:type="dxa"/>
        <w:tblLayout w:type="fixed"/>
        <w:tblCellMar>
          <w:top w:w="0" w:type="dxa"/>
          <w:left w:w="0" w:type="dxa"/>
          <w:bottom w:w="0" w:type="dxa"/>
          <w:right w:w="0" w:type="dxa"/>
        </w:tblCellMar>
      </w:tblPr>
      <w:tblGrid>
        <w:gridCol w:w="1000"/>
        <w:gridCol w:w="780"/>
        <w:gridCol w:w="1260"/>
        <w:gridCol w:w="720"/>
        <w:gridCol w:w="1360"/>
        <w:gridCol w:w="1260"/>
        <w:gridCol w:w="1520"/>
        <w:gridCol w:w="1020"/>
      </w:tblGrid>
      <w:tr w14:paraId="2CEE6656">
        <w:tblPrEx>
          <w:tblCellMar>
            <w:top w:w="0" w:type="dxa"/>
            <w:left w:w="0" w:type="dxa"/>
            <w:bottom w:w="0" w:type="dxa"/>
            <w:right w:w="0" w:type="dxa"/>
          </w:tblCellMar>
        </w:tblPrEx>
        <w:trPr>
          <w:trHeight w:val="258" w:hRule="atLeast"/>
        </w:trPr>
        <w:tc>
          <w:tcPr>
            <w:tcW w:w="1000" w:type="dxa"/>
            <w:vAlign w:val="bottom"/>
          </w:tcPr>
          <w:p w14:paraId="21FFEB13">
            <w:pPr>
              <w:widowControl w:val="0"/>
              <w:autoSpaceDE w:val="0"/>
              <w:autoSpaceDN w:val="0"/>
              <w:adjustRightInd w:val="0"/>
              <w:jc w:val="both"/>
              <w:rPr>
                <w:sz w:val="20"/>
                <w:szCs w:val="20"/>
              </w:rPr>
            </w:pPr>
            <w:r>
              <w:rPr>
                <w:sz w:val="20"/>
                <w:szCs w:val="20"/>
              </w:rPr>
              <w:t>Description</w:t>
            </w:r>
          </w:p>
        </w:tc>
        <w:tc>
          <w:tcPr>
            <w:tcW w:w="780" w:type="dxa"/>
            <w:tcMar>
              <w:right w:w="82" w:type="dxa"/>
            </w:tcMar>
            <w:vAlign w:val="bottom"/>
          </w:tcPr>
          <w:p w14:paraId="5BD3D4C6">
            <w:pPr>
              <w:widowControl w:val="0"/>
              <w:autoSpaceDE w:val="0"/>
              <w:autoSpaceDN w:val="0"/>
              <w:adjustRightInd w:val="0"/>
              <w:jc w:val="both"/>
              <w:rPr>
                <w:sz w:val="20"/>
                <w:szCs w:val="20"/>
              </w:rPr>
            </w:pPr>
            <w:r>
              <w:rPr>
                <w:sz w:val="20"/>
                <w:szCs w:val="20"/>
              </w:rPr>
              <w:t>Place</w:t>
            </w:r>
          </w:p>
        </w:tc>
        <w:tc>
          <w:tcPr>
            <w:tcW w:w="1260" w:type="dxa"/>
            <w:tcMar>
              <w:left w:w="80" w:type="dxa"/>
            </w:tcMar>
            <w:vAlign w:val="bottom"/>
          </w:tcPr>
          <w:p w14:paraId="0148ED51">
            <w:pPr>
              <w:widowControl w:val="0"/>
              <w:autoSpaceDE w:val="0"/>
              <w:autoSpaceDN w:val="0"/>
              <w:adjustRightInd w:val="0"/>
              <w:jc w:val="both"/>
              <w:rPr>
                <w:sz w:val="20"/>
                <w:szCs w:val="20"/>
              </w:rPr>
            </w:pPr>
            <w:r>
              <w:rPr>
                <w:sz w:val="20"/>
                <w:szCs w:val="20"/>
              </w:rPr>
              <w:t>Contract No.</w:t>
            </w:r>
          </w:p>
        </w:tc>
        <w:tc>
          <w:tcPr>
            <w:tcW w:w="720" w:type="dxa"/>
            <w:vAlign w:val="bottom"/>
          </w:tcPr>
          <w:p w14:paraId="1197E7F6">
            <w:pPr>
              <w:widowControl w:val="0"/>
              <w:autoSpaceDE w:val="0"/>
              <w:autoSpaceDN w:val="0"/>
              <w:adjustRightInd w:val="0"/>
              <w:jc w:val="both"/>
              <w:rPr>
                <w:sz w:val="20"/>
                <w:szCs w:val="20"/>
              </w:rPr>
            </w:pPr>
            <w:r>
              <w:rPr>
                <w:sz w:val="20"/>
                <w:szCs w:val="20"/>
              </w:rPr>
              <w:t>Name</w:t>
            </w:r>
          </w:p>
        </w:tc>
        <w:tc>
          <w:tcPr>
            <w:tcW w:w="1360" w:type="dxa"/>
            <w:tcMar>
              <w:left w:w="280" w:type="dxa"/>
            </w:tcMar>
            <w:vAlign w:val="bottom"/>
          </w:tcPr>
          <w:p w14:paraId="223A27BC">
            <w:pPr>
              <w:widowControl w:val="0"/>
              <w:autoSpaceDE w:val="0"/>
              <w:autoSpaceDN w:val="0"/>
              <w:adjustRightInd w:val="0"/>
              <w:jc w:val="both"/>
              <w:rPr>
                <w:sz w:val="20"/>
                <w:szCs w:val="20"/>
              </w:rPr>
            </w:pPr>
            <w:r>
              <w:rPr>
                <w:sz w:val="20"/>
                <w:szCs w:val="20"/>
              </w:rPr>
              <w:t>Value of</w:t>
            </w:r>
          </w:p>
        </w:tc>
        <w:tc>
          <w:tcPr>
            <w:tcW w:w="1260" w:type="dxa"/>
            <w:tcMar>
              <w:left w:w="180" w:type="dxa"/>
            </w:tcMar>
            <w:vAlign w:val="bottom"/>
          </w:tcPr>
          <w:p w14:paraId="591379A6">
            <w:pPr>
              <w:widowControl w:val="0"/>
              <w:autoSpaceDE w:val="0"/>
              <w:autoSpaceDN w:val="0"/>
              <w:adjustRightInd w:val="0"/>
              <w:jc w:val="both"/>
              <w:rPr>
                <w:sz w:val="20"/>
                <w:szCs w:val="20"/>
              </w:rPr>
            </w:pPr>
            <w:r>
              <w:rPr>
                <w:sz w:val="20"/>
                <w:szCs w:val="20"/>
              </w:rPr>
              <w:t>Stipulated</w:t>
            </w:r>
          </w:p>
        </w:tc>
        <w:tc>
          <w:tcPr>
            <w:tcW w:w="1520" w:type="dxa"/>
            <w:tcMar>
              <w:left w:w="100" w:type="dxa"/>
            </w:tcMar>
            <w:vAlign w:val="bottom"/>
          </w:tcPr>
          <w:p w14:paraId="290C20D6">
            <w:pPr>
              <w:widowControl w:val="0"/>
              <w:autoSpaceDE w:val="0"/>
              <w:autoSpaceDN w:val="0"/>
              <w:adjustRightInd w:val="0"/>
              <w:spacing w:line="224" w:lineRule="auto"/>
              <w:jc w:val="both"/>
              <w:rPr>
                <w:sz w:val="20"/>
                <w:szCs w:val="20"/>
              </w:rPr>
            </w:pPr>
            <w:r>
              <w:rPr>
                <w:sz w:val="20"/>
                <w:szCs w:val="20"/>
              </w:rPr>
              <w:t>Value of works</w:t>
            </w:r>
            <w:r>
              <w:rPr>
                <w:sz w:val="20"/>
                <w:szCs w:val="20"/>
                <w:vertAlign w:val="superscript"/>
              </w:rPr>
              <w:t>15</w:t>
            </w:r>
          </w:p>
        </w:tc>
        <w:tc>
          <w:tcPr>
            <w:tcW w:w="1020" w:type="dxa"/>
            <w:vAlign w:val="bottom"/>
          </w:tcPr>
          <w:p w14:paraId="6D8D99D8">
            <w:pPr>
              <w:widowControl w:val="0"/>
              <w:autoSpaceDE w:val="0"/>
              <w:autoSpaceDN w:val="0"/>
              <w:adjustRightInd w:val="0"/>
              <w:jc w:val="both"/>
              <w:rPr>
                <w:sz w:val="20"/>
                <w:szCs w:val="20"/>
              </w:rPr>
            </w:pPr>
            <w:r>
              <w:rPr>
                <w:sz w:val="20"/>
                <w:szCs w:val="20"/>
              </w:rPr>
              <w:t>Anticipated</w:t>
            </w:r>
          </w:p>
        </w:tc>
      </w:tr>
      <w:tr w14:paraId="62B34879">
        <w:tblPrEx>
          <w:tblCellMar>
            <w:top w:w="0" w:type="dxa"/>
            <w:left w:w="0" w:type="dxa"/>
            <w:bottom w:w="0" w:type="dxa"/>
            <w:right w:w="0" w:type="dxa"/>
          </w:tblCellMar>
        </w:tblPrEx>
        <w:trPr>
          <w:trHeight w:val="230" w:hRule="atLeast"/>
        </w:trPr>
        <w:tc>
          <w:tcPr>
            <w:tcW w:w="1000" w:type="dxa"/>
            <w:tcMar>
              <w:left w:w="260" w:type="dxa"/>
            </w:tcMar>
            <w:vAlign w:val="bottom"/>
          </w:tcPr>
          <w:p w14:paraId="239D9816">
            <w:pPr>
              <w:widowControl w:val="0"/>
              <w:autoSpaceDE w:val="0"/>
              <w:autoSpaceDN w:val="0"/>
              <w:adjustRightInd w:val="0"/>
              <w:jc w:val="both"/>
              <w:rPr>
                <w:sz w:val="20"/>
                <w:szCs w:val="20"/>
              </w:rPr>
            </w:pPr>
            <w:r>
              <w:rPr>
                <w:sz w:val="20"/>
                <w:szCs w:val="20"/>
              </w:rPr>
              <w:t>of</w:t>
            </w:r>
          </w:p>
        </w:tc>
        <w:tc>
          <w:tcPr>
            <w:tcW w:w="780" w:type="dxa"/>
            <w:tcMar>
              <w:right w:w="62" w:type="dxa"/>
            </w:tcMar>
            <w:vAlign w:val="bottom"/>
          </w:tcPr>
          <w:p w14:paraId="674160A8">
            <w:pPr>
              <w:widowControl w:val="0"/>
              <w:autoSpaceDE w:val="0"/>
              <w:autoSpaceDN w:val="0"/>
              <w:adjustRightInd w:val="0"/>
              <w:jc w:val="both"/>
              <w:rPr>
                <w:sz w:val="20"/>
                <w:szCs w:val="20"/>
              </w:rPr>
            </w:pPr>
            <w:r>
              <w:rPr>
                <w:sz w:val="20"/>
                <w:szCs w:val="20"/>
              </w:rPr>
              <w:t>&amp;</w:t>
            </w:r>
          </w:p>
        </w:tc>
        <w:tc>
          <w:tcPr>
            <w:tcW w:w="1260" w:type="dxa"/>
            <w:tcMar>
              <w:left w:w="80" w:type="dxa"/>
            </w:tcMar>
            <w:vAlign w:val="bottom"/>
          </w:tcPr>
          <w:p w14:paraId="3FC61A95">
            <w:pPr>
              <w:widowControl w:val="0"/>
              <w:autoSpaceDE w:val="0"/>
              <w:autoSpaceDN w:val="0"/>
              <w:adjustRightInd w:val="0"/>
              <w:jc w:val="both"/>
              <w:rPr>
                <w:sz w:val="20"/>
                <w:szCs w:val="20"/>
              </w:rPr>
            </w:pPr>
            <w:r>
              <w:rPr>
                <w:sz w:val="20"/>
                <w:szCs w:val="20"/>
              </w:rPr>
              <w:t>&amp; Date</w:t>
            </w:r>
          </w:p>
        </w:tc>
        <w:tc>
          <w:tcPr>
            <w:tcW w:w="720" w:type="dxa"/>
            <w:vAlign w:val="bottom"/>
          </w:tcPr>
          <w:p w14:paraId="7C8F20C3">
            <w:pPr>
              <w:widowControl w:val="0"/>
              <w:autoSpaceDE w:val="0"/>
              <w:autoSpaceDN w:val="0"/>
              <w:adjustRightInd w:val="0"/>
              <w:jc w:val="both"/>
              <w:rPr>
                <w:sz w:val="20"/>
                <w:szCs w:val="20"/>
              </w:rPr>
            </w:pPr>
            <w:r>
              <w:rPr>
                <w:sz w:val="20"/>
                <w:szCs w:val="20"/>
              </w:rPr>
              <w:t>and</w:t>
            </w:r>
          </w:p>
        </w:tc>
        <w:tc>
          <w:tcPr>
            <w:tcW w:w="1360" w:type="dxa"/>
            <w:tcMar>
              <w:left w:w="300" w:type="dxa"/>
            </w:tcMar>
            <w:vAlign w:val="bottom"/>
          </w:tcPr>
          <w:p w14:paraId="0F34A371">
            <w:pPr>
              <w:widowControl w:val="0"/>
              <w:autoSpaceDE w:val="0"/>
              <w:autoSpaceDN w:val="0"/>
              <w:adjustRightInd w:val="0"/>
              <w:jc w:val="both"/>
              <w:rPr>
                <w:sz w:val="20"/>
                <w:szCs w:val="20"/>
              </w:rPr>
            </w:pPr>
            <w:r>
              <w:rPr>
                <w:sz w:val="20"/>
                <w:szCs w:val="20"/>
              </w:rPr>
              <w:t>Contract</w:t>
            </w:r>
          </w:p>
        </w:tc>
        <w:tc>
          <w:tcPr>
            <w:tcW w:w="1260" w:type="dxa"/>
            <w:tcMar>
              <w:left w:w="200" w:type="dxa"/>
            </w:tcMar>
            <w:vAlign w:val="bottom"/>
          </w:tcPr>
          <w:p w14:paraId="10579C0C">
            <w:pPr>
              <w:widowControl w:val="0"/>
              <w:autoSpaceDE w:val="0"/>
              <w:autoSpaceDN w:val="0"/>
              <w:adjustRightInd w:val="0"/>
              <w:jc w:val="both"/>
              <w:rPr>
                <w:sz w:val="20"/>
                <w:szCs w:val="20"/>
              </w:rPr>
            </w:pPr>
            <w:r>
              <w:rPr>
                <w:sz w:val="20"/>
                <w:szCs w:val="20"/>
              </w:rPr>
              <w:t>period of</w:t>
            </w:r>
          </w:p>
        </w:tc>
        <w:tc>
          <w:tcPr>
            <w:tcW w:w="1520" w:type="dxa"/>
            <w:tcMar>
              <w:left w:w="100" w:type="dxa"/>
            </w:tcMar>
            <w:vAlign w:val="bottom"/>
          </w:tcPr>
          <w:p w14:paraId="0A7B8CFE">
            <w:pPr>
              <w:widowControl w:val="0"/>
              <w:autoSpaceDE w:val="0"/>
              <w:autoSpaceDN w:val="0"/>
              <w:adjustRightInd w:val="0"/>
              <w:jc w:val="both"/>
              <w:rPr>
                <w:sz w:val="20"/>
                <w:szCs w:val="20"/>
              </w:rPr>
            </w:pPr>
            <w:r>
              <w:rPr>
                <w:sz w:val="20"/>
                <w:szCs w:val="20"/>
              </w:rPr>
              <w:t>remaining to be</w:t>
            </w:r>
          </w:p>
        </w:tc>
        <w:tc>
          <w:tcPr>
            <w:tcW w:w="1020" w:type="dxa"/>
            <w:tcMar>
              <w:right w:w="262" w:type="dxa"/>
            </w:tcMar>
            <w:vAlign w:val="bottom"/>
          </w:tcPr>
          <w:p w14:paraId="48E893AB">
            <w:pPr>
              <w:widowControl w:val="0"/>
              <w:autoSpaceDE w:val="0"/>
              <w:autoSpaceDN w:val="0"/>
              <w:adjustRightInd w:val="0"/>
              <w:jc w:val="both"/>
              <w:rPr>
                <w:sz w:val="20"/>
                <w:szCs w:val="20"/>
              </w:rPr>
            </w:pPr>
            <w:r>
              <w:rPr>
                <w:sz w:val="20"/>
                <w:szCs w:val="20"/>
              </w:rPr>
              <w:t>date of</w:t>
            </w:r>
          </w:p>
        </w:tc>
      </w:tr>
      <w:tr w14:paraId="1C2E136A">
        <w:tblPrEx>
          <w:tblCellMar>
            <w:top w:w="0" w:type="dxa"/>
            <w:left w:w="0" w:type="dxa"/>
            <w:bottom w:w="0" w:type="dxa"/>
            <w:right w:w="0" w:type="dxa"/>
          </w:tblCellMar>
        </w:tblPrEx>
        <w:trPr>
          <w:trHeight w:val="229" w:hRule="atLeast"/>
        </w:trPr>
        <w:tc>
          <w:tcPr>
            <w:tcW w:w="1000" w:type="dxa"/>
            <w:tcMar>
              <w:left w:w="100" w:type="dxa"/>
            </w:tcMar>
            <w:vAlign w:val="bottom"/>
          </w:tcPr>
          <w:p w14:paraId="4DFE4117">
            <w:pPr>
              <w:widowControl w:val="0"/>
              <w:autoSpaceDE w:val="0"/>
              <w:autoSpaceDN w:val="0"/>
              <w:adjustRightInd w:val="0"/>
              <w:spacing w:line="239" w:lineRule="auto"/>
              <w:jc w:val="both"/>
              <w:rPr>
                <w:sz w:val="20"/>
                <w:szCs w:val="20"/>
              </w:rPr>
            </w:pPr>
            <w:r>
              <w:rPr>
                <w:sz w:val="20"/>
                <w:szCs w:val="20"/>
              </w:rPr>
              <w:t>Work</w:t>
            </w:r>
          </w:p>
        </w:tc>
        <w:tc>
          <w:tcPr>
            <w:tcW w:w="780" w:type="dxa"/>
            <w:tcMar>
              <w:right w:w="122" w:type="dxa"/>
            </w:tcMar>
            <w:vAlign w:val="bottom"/>
          </w:tcPr>
          <w:p w14:paraId="45F81483">
            <w:pPr>
              <w:widowControl w:val="0"/>
              <w:autoSpaceDE w:val="0"/>
              <w:autoSpaceDN w:val="0"/>
              <w:adjustRightInd w:val="0"/>
              <w:spacing w:line="239" w:lineRule="auto"/>
              <w:jc w:val="both"/>
              <w:rPr>
                <w:sz w:val="20"/>
                <w:szCs w:val="20"/>
              </w:rPr>
            </w:pPr>
            <w:r>
              <w:rPr>
                <w:sz w:val="20"/>
                <w:szCs w:val="20"/>
              </w:rPr>
              <w:t>State</w:t>
            </w:r>
          </w:p>
        </w:tc>
        <w:tc>
          <w:tcPr>
            <w:tcW w:w="1260" w:type="dxa"/>
            <w:vAlign w:val="bottom"/>
          </w:tcPr>
          <w:p w14:paraId="2026AC4E">
            <w:pPr>
              <w:widowControl w:val="0"/>
              <w:autoSpaceDE w:val="0"/>
              <w:autoSpaceDN w:val="0"/>
              <w:adjustRightInd w:val="0"/>
              <w:jc w:val="both"/>
              <w:rPr>
                <w:sz w:val="20"/>
                <w:szCs w:val="20"/>
              </w:rPr>
            </w:pPr>
          </w:p>
        </w:tc>
        <w:tc>
          <w:tcPr>
            <w:tcW w:w="720" w:type="dxa"/>
            <w:vAlign w:val="bottom"/>
          </w:tcPr>
          <w:p w14:paraId="78FCEBB1">
            <w:pPr>
              <w:widowControl w:val="0"/>
              <w:autoSpaceDE w:val="0"/>
              <w:autoSpaceDN w:val="0"/>
              <w:adjustRightInd w:val="0"/>
              <w:spacing w:line="239" w:lineRule="auto"/>
              <w:jc w:val="both"/>
              <w:rPr>
                <w:sz w:val="20"/>
                <w:szCs w:val="20"/>
              </w:rPr>
            </w:pPr>
            <w:r>
              <w:rPr>
                <w:sz w:val="20"/>
                <w:szCs w:val="20"/>
              </w:rPr>
              <w:t>Address</w:t>
            </w:r>
          </w:p>
        </w:tc>
        <w:tc>
          <w:tcPr>
            <w:tcW w:w="1360" w:type="dxa"/>
            <w:tcMar>
              <w:left w:w="280" w:type="dxa"/>
            </w:tcMar>
            <w:vAlign w:val="bottom"/>
          </w:tcPr>
          <w:p w14:paraId="08D418B4">
            <w:pPr>
              <w:widowControl w:val="0"/>
              <w:autoSpaceDE w:val="0"/>
              <w:autoSpaceDN w:val="0"/>
              <w:adjustRightInd w:val="0"/>
              <w:spacing w:line="239" w:lineRule="auto"/>
              <w:jc w:val="both"/>
              <w:rPr>
                <w:sz w:val="20"/>
                <w:szCs w:val="20"/>
              </w:rPr>
            </w:pPr>
            <w:r>
              <w:rPr>
                <w:sz w:val="20"/>
                <w:szCs w:val="20"/>
              </w:rPr>
              <w:t>(Rs. lakhs)</w:t>
            </w:r>
          </w:p>
        </w:tc>
        <w:tc>
          <w:tcPr>
            <w:tcW w:w="1260" w:type="dxa"/>
            <w:tcMar>
              <w:left w:w="180" w:type="dxa"/>
            </w:tcMar>
            <w:vAlign w:val="bottom"/>
          </w:tcPr>
          <w:p w14:paraId="31C0248A">
            <w:pPr>
              <w:widowControl w:val="0"/>
              <w:autoSpaceDE w:val="0"/>
              <w:autoSpaceDN w:val="0"/>
              <w:adjustRightInd w:val="0"/>
              <w:spacing w:line="239" w:lineRule="auto"/>
              <w:jc w:val="both"/>
              <w:rPr>
                <w:sz w:val="20"/>
                <w:szCs w:val="20"/>
              </w:rPr>
            </w:pPr>
            <w:r>
              <w:rPr>
                <w:sz w:val="20"/>
                <w:szCs w:val="20"/>
              </w:rPr>
              <w:t>completion</w:t>
            </w:r>
          </w:p>
        </w:tc>
        <w:tc>
          <w:tcPr>
            <w:tcW w:w="1520" w:type="dxa"/>
            <w:tcMar>
              <w:left w:w="100" w:type="dxa"/>
            </w:tcMar>
            <w:vAlign w:val="bottom"/>
          </w:tcPr>
          <w:p w14:paraId="602FE794">
            <w:pPr>
              <w:widowControl w:val="0"/>
              <w:autoSpaceDE w:val="0"/>
              <w:autoSpaceDN w:val="0"/>
              <w:adjustRightInd w:val="0"/>
              <w:spacing w:line="239" w:lineRule="auto"/>
              <w:jc w:val="both"/>
              <w:rPr>
                <w:sz w:val="20"/>
                <w:szCs w:val="20"/>
              </w:rPr>
            </w:pPr>
            <w:r>
              <w:rPr>
                <w:sz w:val="20"/>
                <w:szCs w:val="20"/>
              </w:rPr>
              <w:t>completed</w:t>
            </w:r>
          </w:p>
        </w:tc>
        <w:tc>
          <w:tcPr>
            <w:tcW w:w="1020" w:type="dxa"/>
            <w:vAlign w:val="bottom"/>
          </w:tcPr>
          <w:p w14:paraId="10E5CF8D">
            <w:pPr>
              <w:widowControl w:val="0"/>
              <w:autoSpaceDE w:val="0"/>
              <w:autoSpaceDN w:val="0"/>
              <w:adjustRightInd w:val="0"/>
              <w:spacing w:line="239" w:lineRule="auto"/>
              <w:jc w:val="both"/>
              <w:rPr>
                <w:sz w:val="20"/>
                <w:szCs w:val="20"/>
              </w:rPr>
            </w:pPr>
            <w:r>
              <w:rPr>
                <w:sz w:val="20"/>
                <w:szCs w:val="20"/>
              </w:rPr>
              <w:t>completion</w:t>
            </w:r>
          </w:p>
        </w:tc>
      </w:tr>
      <w:tr w14:paraId="0D87C324">
        <w:tblPrEx>
          <w:tblCellMar>
            <w:top w:w="0" w:type="dxa"/>
            <w:left w:w="0" w:type="dxa"/>
            <w:bottom w:w="0" w:type="dxa"/>
            <w:right w:w="0" w:type="dxa"/>
          </w:tblCellMar>
        </w:tblPrEx>
        <w:trPr>
          <w:trHeight w:val="230" w:hRule="atLeast"/>
        </w:trPr>
        <w:tc>
          <w:tcPr>
            <w:tcW w:w="1000" w:type="dxa"/>
            <w:vAlign w:val="bottom"/>
          </w:tcPr>
          <w:p w14:paraId="2E0F3D7B">
            <w:pPr>
              <w:widowControl w:val="0"/>
              <w:autoSpaceDE w:val="0"/>
              <w:autoSpaceDN w:val="0"/>
              <w:adjustRightInd w:val="0"/>
              <w:jc w:val="both"/>
              <w:rPr>
                <w:sz w:val="20"/>
                <w:szCs w:val="20"/>
              </w:rPr>
            </w:pPr>
          </w:p>
        </w:tc>
        <w:tc>
          <w:tcPr>
            <w:tcW w:w="780" w:type="dxa"/>
            <w:vAlign w:val="bottom"/>
          </w:tcPr>
          <w:p w14:paraId="7A1EC6F6">
            <w:pPr>
              <w:widowControl w:val="0"/>
              <w:autoSpaceDE w:val="0"/>
              <w:autoSpaceDN w:val="0"/>
              <w:adjustRightInd w:val="0"/>
              <w:jc w:val="both"/>
              <w:rPr>
                <w:sz w:val="20"/>
                <w:szCs w:val="20"/>
              </w:rPr>
            </w:pPr>
          </w:p>
        </w:tc>
        <w:tc>
          <w:tcPr>
            <w:tcW w:w="3340" w:type="dxa"/>
            <w:gridSpan w:val="3"/>
            <w:tcMar>
              <w:right w:w="41" w:type="dxa"/>
            </w:tcMar>
            <w:vAlign w:val="bottom"/>
          </w:tcPr>
          <w:p w14:paraId="5503B3E7">
            <w:pPr>
              <w:widowControl w:val="0"/>
              <w:autoSpaceDE w:val="0"/>
              <w:autoSpaceDN w:val="0"/>
              <w:adjustRightInd w:val="0"/>
              <w:jc w:val="both"/>
              <w:rPr>
                <w:sz w:val="20"/>
                <w:szCs w:val="20"/>
              </w:rPr>
            </w:pPr>
            <w:r>
              <w:rPr>
                <w:sz w:val="20"/>
                <w:szCs w:val="20"/>
              </w:rPr>
              <w:t>of Employer</w:t>
            </w:r>
          </w:p>
        </w:tc>
        <w:tc>
          <w:tcPr>
            <w:tcW w:w="1260" w:type="dxa"/>
            <w:vAlign w:val="bottom"/>
          </w:tcPr>
          <w:p w14:paraId="23C10C3C">
            <w:pPr>
              <w:widowControl w:val="0"/>
              <w:autoSpaceDE w:val="0"/>
              <w:autoSpaceDN w:val="0"/>
              <w:adjustRightInd w:val="0"/>
              <w:jc w:val="both"/>
              <w:rPr>
                <w:sz w:val="20"/>
                <w:szCs w:val="20"/>
              </w:rPr>
            </w:pPr>
          </w:p>
        </w:tc>
        <w:tc>
          <w:tcPr>
            <w:tcW w:w="1520" w:type="dxa"/>
            <w:tcMar>
              <w:left w:w="100" w:type="dxa"/>
            </w:tcMar>
            <w:vAlign w:val="bottom"/>
          </w:tcPr>
          <w:p w14:paraId="015A8DE6">
            <w:pPr>
              <w:widowControl w:val="0"/>
              <w:autoSpaceDE w:val="0"/>
              <w:autoSpaceDN w:val="0"/>
              <w:adjustRightInd w:val="0"/>
              <w:jc w:val="both"/>
              <w:rPr>
                <w:sz w:val="20"/>
                <w:szCs w:val="20"/>
              </w:rPr>
            </w:pPr>
            <w:r>
              <w:rPr>
                <w:sz w:val="20"/>
                <w:szCs w:val="20"/>
              </w:rPr>
              <w:t>(Rs. lakhs)</w:t>
            </w:r>
          </w:p>
        </w:tc>
        <w:tc>
          <w:tcPr>
            <w:tcW w:w="1020" w:type="dxa"/>
            <w:vAlign w:val="bottom"/>
          </w:tcPr>
          <w:p w14:paraId="2BE6633C">
            <w:pPr>
              <w:widowControl w:val="0"/>
              <w:autoSpaceDE w:val="0"/>
              <w:autoSpaceDN w:val="0"/>
              <w:adjustRightInd w:val="0"/>
              <w:jc w:val="both"/>
              <w:rPr>
                <w:sz w:val="20"/>
                <w:szCs w:val="20"/>
              </w:rPr>
            </w:pPr>
          </w:p>
        </w:tc>
      </w:tr>
      <w:tr w14:paraId="0C013CBA">
        <w:tblPrEx>
          <w:tblCellMar>
            <w:top w:w="0" w:type="dxa"/>
            <w:left w:w="0" w:type="dxa"/>
            <w:bottom w:w="0" w:type="dxa"/>
            <w:right w:w="0" w:type="dxa"/>
          </w:tblCellMar>
        </w:tblPrEx>
        <w:trPr>
          <w:trHeight w:val="179" w:hRule="atLeast"/>
        </w:trPr>
        <w:tc>
          <w:tcPr>
            <w:tcW w:w="1000" w:type="dxa"/>
            <w:tcMar>
              <w:left w:w="320" w:type="dxa"/>
            </w:tcMar>
            <w:vAlign w:val="bottom"/>
          </w:tcPr>
          <w:p w14:paraId="5CF31B18">
            <w:pPr>
              <w:widowControl w:val="0"/>
              <w:autoSpaceDE w:val="0"/>
              <w:autoSpaceDN w:val="0"/>
              <w:adjustRightInd w:val="0"/>
              <w:spacing w:line="207" w:lineRule="auto"/>
              <w:jc w:val="both"/>
              <w:rPr>
                <w:sz w:val="20"/>
                <w:szCs w:val="20"/>
              </w:rPr>
            </w:pPr>
            <w:r>
              <w:rPr>
                <w:sz w:val="20"/>
                <w:szCs w:val="20"/>
              </w:rPr>
              <w:t>(1)</w:t>
            </w:r>
          </w:p>
        </w:tc>
        <w:tc>
          <w:tcPr>
            <w:tcW w:w="780" w:type="dxa"/>
            <w:tcMar>
              <w:right w:w="122" w:type="dxa"/>
            </w:tcMar>
            <w:vAlign w:val="bottom"/>
          </w:tcPr>
          <w:p w14:paraId="639960DD">
            <w:pPr>
              <w:widowControl w:val="0"/>
              <w:autoSpaceDE w:val="0"/>
              <w:autoSpaceDN w:val="0"/>
              <w:adjustRightInd w:val="0"/>
              <w:spacing w:line="186" w:lineRule="auto"/>
              <w:jc w:val="both"/>
              <w:rPr>
                <w:sz w:val="20"/>
                <w:szCs w:val="20"/>
              </w:rPr>
            </w:pPr>
            <w:r>
              <w:rPr>
                <w:sz w:val="20"/>
                <w:szCs w:val="20"/>
              </w:rPr>
              <w:t>(2)</w:t>
            </w:r>
          </w:p>
        </w:tc>
        <w:tc>
          <w:tcPr>
            <w:tcW w:w="1260" w:type="dxa"/>
            <w:tcMar>
              <w:left w:w="340" w:type="dxa"/>
            </w:tcMar>
            <w:vAlign w:val="bottom"/>
          </w:tcPr>
          <w:p w14:paraId="4EE7D030">
            <w:pPr>
              <w:widowControl w:val="0"/>
              <w:autoSpaceDE w:val="0"/>
              <w:autoSpaceDN w:val="0"/>
              <w:adjustRightInd w:val="0"/>
              <w:spacing w:line="186" w:lineRule="auto"/>
              <w:jc w:val="both"/>
              <w:rPr>
                <w:sz w:val="20"/>
                <w:szCs w:val="20"/>
              </w:rPr>
            </w:pPr>
            <w:r>
              <w:rPr>
                <w:sz w:val="20"/>
                <w:szCs w:val="20"/>
              </w:rPr>
              <w:t>(3)</w:t>
            </w:r>
          </w:p>
        </w:tc>
        <w:tc>
          <w:tcPr>
            <w:tcW w:w="720" w:type="dxa"/>
            <w:tcMar>
              <w:right w:w="180" w:type="dxa"/>
            </w:tcMar>
            <w:vAlign w:val="bottom"/>
          </w:tcPr>
          <w:p w14:paraId="4DC978AD">
            <w:pPr>
              <w:widowControl w:val="0"/>
              <w:autoSpaceDE w:val="0"/>
              <w:autoSpaceDN w:val="0"/>
              <w:adjustRightInd w:val="0"/>
              <w:spacing w:line="186" w:lineRule="auto"/>
              <w:jc w:val="both"/>
              <w:rPr>
                <w:sz w:val="20"/>
                <w:szCs w:val="20"/>
              </w:rPr>
            </w:pPr>
            <w:r>
              <w:rPr>
                <w:sz w:val="20"/>
                <w:szCs w:val="20"/>
              </w:rPr>
              <w:t>(4)</w:t>
            </w:r>
          </w:p>
        </w:tc>
        <w:tc>
          <w:tcPr>
            <w:tcW w:w="1360" w:type="dxa"/>
            <w:tcMar>
              <w:left w:w="640" w:type="dxa"/>
            </w:tcMar>
            <w:vAlign w:val="bottom"/>
          </w:tcPr>
          <w:p w14:paraId="7EBDBE15">
            <w:pPr>
              <w:widowControl w:val="0"/>
              <w:autoSpaceDE w:val="0"/>
              <w:autoSpaceDN w:val="0"/>
              <w:adjustRightInd w:val="0"/>
              <w:spacing w:line="186" w:lineRule="auto"/>
              <w:jc w:val="both"/>
              <w:rPr>
                <w:sz w:val="20"/>
                <w:szCs w:val="20"/>
              </w:rPr>
            </w:pPr>
            <w:r>
              <w:rPr>
                <w:sz w:val="20"/>
                <w:szCs w:val="20"/>
              </w:rPr>
              <w:t>(5)</w:t>
            </w:r>
          </w:p>
        </w:tc>
        <w:tc>
          <w:tcPr>
            <w:tcW w:w="1260" w:type="dxa"/>
            <w:tcMar>
              <w:left w:w="540" w:type="dxa"/>
            </w:tcMar>
            <w:vAlign w:val="bottom"/>
          </w:tcPr>
          <w:p w14:paraId="18031970">
            <w:pPr>
              <w:widowControl w:val="0"/>
              <w:autoSpaceDE w:val="0"/>
              <w:autoSpaceDN w:val="0"/>
              <w:adjustRightInd w:val="0"/>
              <w:spacing w:line="186" w:lineRule="auto"/>
              <w:jc w:val="both"/>
              <w:rPr>
                <w:sz w:val="20"/>
                <w:szCs w:val="20"/>
              </w:rPr>
            </w:pPr>
            <w:r>
              <w:rPr>
                <w:sz w:val="20"/>
                <w:szCs w:val="20"/>
              </w:rPr>
              <w:t>(6)</w:t>
            </w:r>
          </w:p>
        </w:tc>
        <w:tc>
          <w:tcPr>
            <w:tcW w:w="1520" w:type="dxa"/>
            <w:tcMar>
              <w:left w:w="600" w:type="dxa"/>
            </w:tcMar>
            <w:vAlign w:val="bottom"/>
          </w:tcPr>
          <w:p w14:paraId="563407FA">
            <w:pPr>
              <w:widowControl w:val="0"/>
              <w:autoSpaceDE w:val="0"/>
              <w:autoSpaceDN w:val="0"/>
              <w:adjustRightInd w:val="0"/>
              <w:spacing w:line="186" w:lineRule="auto"/>
              <w:jc w:val="both"/>
              <w:rPr>
                <w:sz w:val="20"/>
                <w:szCs w:val="20"/>
              </w:rPr>
            </w:pPr>
            <w:r>
              <w:rPr>
                <w:sz w:val="20"/>
                <w:szCs w:val="20"/>
              </w:rPr>
              <w:t>(7)</w:t>
            </w:r>
          </w:p>
        </w:tc>
        <w:tc>
          <w:tcPr>
            <w:tcW w:w="1020" w:type="dxa"/>
            <w:tcMar>
              <w:right w:w="222" w:type="dxa"/>
            </w:tcMar>
            <w:vAlign w:val="bottom"/>
          </w:tcPr>
          <w:p w14:paraId="68EF9D57">
            <w:pPr>
              <w:widowControl w:val="0"/>
              <w:autoSpaceDE w:val="0"/>
              <w:autoSpaceDN w:val="0"/>
              <w:adjustRightInd w:val="0"/>
              <w:spacing w:line="186" w:lineRule="auto"/>
              <w:jc w:val="both"/>
              <w:rPr>
                <w:sz w:val="20"/>
                <w:szCs w:val="20"/>
              </w:rPr>
            </w:pPr>
            <w:r>
              <w:rPr>
                <w:sz w:val="20"/>
                <w:szCs w:val="20"/>
              </w:rPr>
              <w:t>(8)</w:t>
            </w:r>
          </w:p>
        </w:tc>
      </w:tr>
      <w:tr w14:paraId="519CEA27">
        <w:tblPrEx>
          <w:tblCellMar>
            <w:top w:w="0" w:type="dxa"/>
            <w:left w:w="0" w:type="dxa"/>
            <w:bottom w:w="0" w:type="dxa"/>
            <w:right w:w="0" w:type="dxa"/>
          </w:tblCellMar>
        </w:tblPrEx>
        <w:trPr>
          <w:trHeight w:val="281" w:hRule="atLeast"/>
        </w:trPr>
        <w:tc>
          <w:tcPr>
            <w:tcW w:w="5120" w:type="dxa"/>
            <w:gridSpan w:val="5"/>
            <w:vAlign w:val="bottom"/>
          </w:tcPr>
          <w:p w14:paraId="4016E203">
            <w:pPr>
              <w:widowControl w:val="0"/>
              <w:autoSpaceDE w:val="0"/>
              <w:autoSpaceDN w:val="0"/>
              <w:adjustRightInd w:val="0"/>
              <w:jc w:val="both"/>
              <w:rPr>
                <w:sz w:val="20"/>
                <w:szCs w:val="20"/>
              </w:rPr>
            </w:pPr>
            <w:r>
              <w:br w:type="page"/>
            </w:r>
            <w:r>
              <w:rPr>
                <w:sz w:val="20"/>
                <w:szCs w:val="20"/>
              </w:rPr>
              <w:t xml:space="preserve">(B)   </w:t>
            </w:r>
            <w:r>
              <w:rPr>
                <w:sz w:val="20"/>
                <w:szCs w:val="20"/>
                <w:u w:val="single"/>
              </w:rPr>
              <w:t>Works for which Tenders already submitted</w:t>
            </w:r>
            <w:r>
              <w:rPr>
                <w:sz w:val="20"/>
                <w:szCs w:val="20"/>
              </w:rPr>
              <w:t>:</w:t>
            </w:r>
          </w:p>
        </w:tc>
        <w:tc>
          <w:tcPr>
            <w:tcW w:w="1260" w:type="dxa"/>
            <w:vAlign w:val="bottom"/>
          </w:tcPr>
          <w:p w14:paraId="23C18E3B">
            <w:pPr>
              <w:widowControl w:val="0"/>
              <w:autoSpaceDE w:val="0"/>
              <w:autoSpaceDN w:val="0"/>
              <w:adjustRightInd w:val="0"/>
              <w:jc w:val="both"/>
              <w:rPr>
                <w:sz w:val="20"/>
                <w:szCs w:val="20"/>
              </w:rPr>
            </w:pPr>
          </w:p>
        </w:tc>
        <w:tc>
          <w:tcPr>
            <w:tcW w:w="1520" w:type="dxa"/>
            <w:vAlign w:val="bottom"/>
          </w:tcPr>
          <w:p w14:paraId="40ECBACA">
            <w:pPr>
              <w:widowControl w:val="0"/>
              <w:autoSpaceDE w:val="0"/>
              <w:autoSpaceDN w:val="0"/>
              <w:adjustRightInd w:val="0"/>
              <w:jc w:val="both"/>
              <w:rPr>
                <w:sz w:val="20"/>
                <w:szCs w:val="20"/>
              </w:rPr>
            </w:pPr>
          </w:p>
        </w:tc>
        <w:tc>
          <w:tcPr>
            <w:tcW w:w="1020" w:type="dxa"/>
            <w:vAlign w:val="bottom"/>
          </w:tcPr>
          <w:p w14:paraId="0FD10C91">
            <w:pPr>
              <w:widowControl w:val="0"/>
              <w:autoSpaceDE w:val="0"/>
              <w:autoSpaceDN w:val="0"/>
              <w:adjustRightInd w:val="0"/>
              <w:jc w:val="both"/>
              <w:rPr>
                <w:sz w:val="20"/>
                <w:szCs w:val="20"/>
              </w:rPr>
            </w:pPr>
          </w:p>
        </w:tc>
      </w:tr>
      <w:tr w14:paraId="29A2DC47">
        <w:tblPrEx>
          <w:tblCellMar>
            <w:top w:w="0" w:type="dxa"/>
            <w:left w:w="0" w:type="dxa"/>
            <w:bottom w:w="0" w:type="dxa"/>
            <w:right w:w="0" w:type="dxa"/>
          </w:tblCellMar>
        </w:tblPrEx>
        <w:trPr>
          <w:trHeight w:val="451" w:hRule="atLeast"/>
        </w:trPr>
        <w:tc>
          <w:tcPr>
            <w:tcW w:w="1000" w:type="dxa"/>
            <w:vAlign w:val="bottom"/>
          </w:tcPr>
          <w:p w14:paraId="4C7E67BE">
            <w:pPr>
              <w:widowControl w:val="0"/>
              <w:autoSpaceDE w:val="0"/>
              <w:autoSpaceDN w:val="0"/>
              <w:adjustRightInd w:val="0"/>
              <w:jc w:val="both"/>
              <w:rPr>
                <w:sz w:val="20"/>
                <w:szCs w:val="20"/>
              </w:rPr>
            </w:pPr>
            <w:r>
              <w:rPr>
                <w:sz w:val="20"/>
                <w:szCs w:val="20"/>
              </w:rPr>
              <w:t>Description</w:t>
            </w:r>
          </w:p>
        </w:tc>
        <w:tc>
          <w:tcPr>
            <w:tcW w:w="780" w:type="dxa"/>
            <w:tcMar>
              <w:left w:w="260" w:type="dxa"/>
            </w:tcMar>
            <w:vAlign w:val="bottom"/>
          </w:tcPr>
          <w:p w14:paraId="240B2F09">
            <w:pPr>
              <w:widowControl w:val="0"/>
              <w:autoSpaceDE w:val="0"/>
              <w:autoSpaceDN w:val="0"/>
              <w:adjustRightInd w:val="0"/>
              <w:jc w:val="both"/>
              <w:rPr>
                <w:sz w:val="20"/>
                <w:szCs w:val="20"/>
              </w:rPr>
            </w:pPr>
            <w:r>
              <w:rPr>
                <w:sz w:val="20"/>
                <w:szCs w:val="20"/>
              </w:rPr>
              <w:t>Place</w:t>
            </w:r>
          </w:p>
        </w:tc>
        <w:tc>
          <w:tcPr>
            <w:tcW w:w="1260" w:type="dxa"/>
            <w:tcMar>
              <w:left w:w="380" w:type="dxa"/>
            </w:tcMar>
            <w:vAlign w:val="bottom"/>
          </w:tcPr>
          <w:p w14:paraId="1BCD493E">
            <w:pPr>
              <w:widowControl w:val="0"/>
              <w:autoSpaceDE w:val="0"/>
              <w:autoSpaceDN w:val="0"/>
              <w:adjustRightInd w:val="0"/>
              <w:jc w:val="both"/>
              <w:rPr>
                <w:sz w:val="20"/>
                <w:szCs w:val="20"/>
              </w:rPr>
            </w:pPr>
            <w:r>
              <w:rPr>
                <w:sz w:val="20"/>
                <w:szCs w:val="20"/>
              </w:rPr>
              <w:t>Name and</w:t>
            </w:r>
          </w:p>
        </w:tc>
        <w:tc>
          <w:tcPr>
            <w:tcW w:w="720" w:type="dxa"/>
            <w:vAlign w:val="bottom"/>
          </w:tcPr>
          <w:p w14:paraId="7EDC50F1">
            <w:pPr>
              <w:widowControl w:val="0"/>
              <w:autoSpaceDE w:val="0"/>
              <w:autoSpaceDN w:val="0"/>
              <w:adjustRightInd w:val="0"/>
              <w:jc w:val="both"/>
              <w:rPr>
                <w:sz w:val="20"/>
                <w:szCs w:val="20"/>
              </w:rPr>
            </w:pPr>
          </w:p>
        </w:tc>
        <w:tc>
          <w:tcPr>
            <w:tcW w:w="1360" w:type="dxa"/>
            <w:tcMar>
              <w:left w:w="40" w:type="dxa"/>
            </w:tcMar>
            <w:vAlign w:val="bottom"/>
          </w:tcPr>
          <w:p w14:paraId="1F07C7F2">
            <w:pPr>
              <w:widowControl w:val="0"/>
              <w:autoSpaceDE w:val="0"/>
              <w:autoSpaceDN w:val="0"/>
              <w:adjustRightInd w:val="0"/>
              <w:jc w:val="both"/>
              <w:rPr>
                <w:sz w:val="20"/>
                <w:szCs w:val="20"/>
              </w:rPr>
            </w:pPr>
            <w:r>
              <w:rPr>
                <w:sz w:val="20"/>
                <w:szCs w:val="20"/>
              </w:rPr>
              <w:t>Estimated</w:t>
            </w:r>
          </w:p>
        </w:tc>
        <w:tc>
          <w:tcPr>
            <w:tcW w:w="1260" w:type="dxa"/>
            <w:tcMar>
              <w:left w:w="280" w:type="dxa"/>
            </w:tcMar>
            <w:vAlign w:val="bottom"/>
          </w:tcPr>
          <w:p w14:paraId="20531428">
            <w:pPr>
              <w:widowControl w:val="0"/>
              <w:autoSpaceDE w:val="0"/>
              <w:autoSpaceDN w:val="0"/>
              <w:adjustRightInd w:val="0"/>
              <w:jc w:val="both"/>
              <w:rPr>
                <w:sz w:val="20"/>
                <w:szCs w:val="20"/>
              </w:rPr>
            </w:pPr>
            <w:r>
              <w:rPr>
                <w:sz w:val="20"/>
                <w:szCs w:val="20"/>
              </w:rPr>
              <w:t>Stipulated</w:t>
            </w:r>
          </w:p>
        </w:tc>
        <w:tc>
          <w:tcPr>
            <w:tcW w:w="1520" w:type="dxa"/>
            <w:tcMar>
              <w:left w:w="460" w:type="dxa"/>
            </w:tcMar>
            <w:vAlign w:val="bottom"/>
          </w:tcPr>
          <w:p w14:paraId="51A35558">
            <w:pPr>
              <w:widowControl w:val="0"/>
              <w:autoSpaceDE w:val="0"/>
              <w:autoSpaceDN w:val="0"/>
              <w:adjustRightInd w:val="0"/>
              <w:jc w:val="both"/>
              <w:rPr>
                <w:sz w:val="20"/>
                <w:szCs w:val="20"/>
              </w:rPr>
            </w:pPr>
            <w:r>
              <w:rPr>
                <w:sz w:val="20"/>
                <w:szCs w:val="20"/>
              </w:rPr>
              <w:t>Date when</w:t>
            </w:r>
          </w:p>
        </w:tc>
        <w:tc>
          <w:tcPr>
            <w:tcW w:w="1020" w:type="dxa"/>
            <w:vAlign w:val="bottom"/>
          </w:tcPr>
          <w:p w14:paraId="0D17910C">
            <w:pPr>
              <w:widowControl w:val="0"/>
              <w:autoSpaceDE w:val="0"/>
              <w:autoSpaceDN w:val="0"/>
              <w:adjustRightInd w:val="0"/>
              <w:jc w:val="both"/>
              <w:rPr>
                <w:sz w:val="20"/>
                <w:szCs w:val="20"/>
              </w:rPr>
            </w:pPr>
            <w:r>
              <w:rPr>
                <w:sz w:val="20"/>
                <w:szCs w:val="20"/>
              </w:rPr>
              <w:t>Remarks</w:t>
            </w:r>
          </w:p>
        </w:tc>
      </w:tr>
      <w:tr w14:paraId="6DFCDFFF">
        <w:tblPrEx>
          <w:tblCellMar>
            <w:top w:w="0" w:type="dxa"/>
            <w:left w:w="0" w:type="dxa"/>
            <w:bottom w:w="0" w:type="dxa"/>
            <w:right w:w="0" w:type="dxa"/>
          </w:tblCellMar>
        </w:tblPrEx>
        <w:trPr>
          <w:trHeight w:val="230" w:hRule="atLeast"/>
        </w:trPr>
        <w:tc>
          <w:tcPr>
            <w:tcW w:w="1000" w:type="dxa"/>
            <w:tcMar>
              <w:left w:w="260" w:type="dxa"/>
            </w:tcMar>
            <w:vAlign w:val="bottom"/>
          </w:tcPr>
          <w:p w14:paraId="73FF9C58">
            <w:pPr>
              <w:widowControl w:val="0"/>
              <w:autoSpaceDE w:val="0"/>
              <w:autoSpaceDN w:val="0"/>
              <w:adjustRightInd w:val="0"/>
              <w:jc w:val="both"/>
              <w:rPr>
                <w:sz w:val="20"/>
                <w:szCs w:val="20"/>
              </w:rPr>
            </w:pPr>
            <w:r>
              <w:rPr>
                <w:sz w:val="20"/>
                <w:szCs w:val="20"/>
              </w:rPr>
              <w:t>of</w:t>
            </w:r>
          </w:p>
        </w:tc>
        <w:tc>
          <w:tcPr>
            <w:tcW w:w="780" w:type="dxa"/>
            <w:tcMar>
              <w:right w:w="222" w:type="dxa"/>
            </w:tcMar>
            <w:vAlign w:val="bottom"/>
          </w:tcPr>
          <w:p w14:paraId="4BECE805">
            <w:pPr>
              <w:widowControl w:val="0"/>
              <w:autoSpaceDE w:val="0"/>
              <w:autoSpaceDN w:val="0"/>
              <w:adjustRightInd w:val="0"/>
              <w:jc w:val="both"/>
              <w:rPr>
                <w:sz w:val="20"/>
                <w:szCs w:val="20"/>
              </w:rPr>
            </w:pPr>
            <w:r>
              <w:rPr>
                <w:sz w:val="20"/>
                <w:szCs w:val="20"/>
              </w:rPr>
              <w:t>&amp;</w:t>
            </w:r>
          </w:p>
        </w:tc>
        <w:tc>
          <w:tcPr>
            <w:tcW w:w="1260" w:type="dxa"/>
            <w:tcMar>
              <w:left w:w="380" w:type="dxa"/>
            </w:tcMar>
            <w:vAlign w:val="bottom"/>
          </w:tcPr>
          <w:p w14:paraId="4D58E0E7">
            <w:pPr>
              <w:widowControl w:val="0"/>
              <w:autoSpaceDE w:val="0"/>
              <w:autoSpaceDN w:val="0"/>
              <w:adjustRightInd w:val="0"/>
              <w:jc w:val="both"/>
              <w:rPr>
                <w:sz w:val="20"/>
                <w:szCs w:val="20"/>
              </w:rPr>
            </w:pPr>
            <w:r>
              <w:rPr>
                <w:sz w:val="20"/>
                <w:szCs w:val="20"/>
              </w:rPr>
              <w:t>Address of</w:t>
            </w:r>
          </w:p>
        </w:tc>
        <w:tc>
          <w:tcPr>
            <w:tcW w:w="2080" w:type="dxa"/>
            <w:gridSpan w:val="2"/>
            <w:tcMar>
              <w:left w:w="660" w:type="dxa"/>
            </w:tcMar>
            <w:vAlign w:val="bottom"/>
          </w:tcPr>
          <w:p w14:paraId="4D8C9B36">
            <w:pPr>
              <w:widowControl w:val="0"/>
              <w:autoSpaceDE w:val="0"/>
              <w:autoSpaceDN w:val="0"/>
              <w:adjustRightInd w:val="0"/>
              <w:jc w:val="both"/>
              <w:rPr>
                <w:sz w:val="20"/>
                <w:szCs w:val="20"/>
              </w:rPr>
            </w:pPr>
            <w:r>
              <w:rPr>
                <w:sz w:val="20"/>
                <w:szCs w:val="20"/>
              </w:rPr>
              <w:t>value of works</w:t>
            </w:r>
          </w:p>
        </w:tc>
        <w:tc>
          <w:tcPr>
            <w:tcW w:w="1260" w:type="dxa"/>
            <w:tcMar>
              <w:left w:w="280" w:type="dxa"/>
            </w:tcMar>
            <w:vAlign w:val="bottom"/>
          </w:tcPr>
          <w:p w14:paraId="37FEE4FF">
            <w:pPr>
              <w:widowControl w:val="0"/>
              <w:autoSpaceDE w:val="0"/>
              <w:autoSpaceDN w:val="0"/>
              <w:adjustRightInd w:val="0"/>
              <w:jc w:val="both"/>
              <w:rPr>
                <w:sz w:val="20"/>
                <w:szCs w:val="20"/>
              </w:rPr>
            </w:pPr>
            <w:r>
              <w:rPr>
                <w:sz w:val="20"/>
                <w:szCs w:val="20"/>
              </w:rPr>
              <w:t>period of</w:t>
            </w:r>
          </w:p>
        </w:tc>
        <w:tc>
          <w:tcPr>
            <w:tcW w:w="1520" w:type="dxa"/>
            <w:tcMar>
              <w:left w:w="460" w:type="dxa"/>
            </w:tcMar>
            <w:vAlign w:val="bottom"/>
          </w:tcPr>
          <w:p w14:paraId="73B324D1">
            <w:pPr>
              <w:widowControl w:val="0"/>
              <w:autoSpaceDE w:val="0"/>
              <w:autoSpaceDN w:val="0"/>
              <w:adjustRightInd w:val="0"/>
              <w:jc w:val="both"/>
              <w:rPr>
                <w:sz w:val="20"/>
                <w:szCs w:val="20"/>
              </w:rPr>
            </w:pPr>
            <w:r>
              <w:rPr>
                <w:sz w:val="20"/>
                <w:szCs w:val="20"/>
              </w:rPr>
              <w:t>decision is</w:t>
            </w:r>
          </w:p>
        </w:tc>
        <w:tc>
          <w:tcPr>
            <w:tcW w:w="1020" w:type="dxa"/>
            <w:vAlign w:val="bottom"/>
          </w:tcPr>
          <w:p w14:paraId="5EE77F06">
            <w:pPr>
              <w:widowControl w:val="0"/>
              <w:autoSpaceDE w:val="0"/>
              <w:autoSpaceDN w:val="0"/>
              <w:adjustRightInd w:val="0"/>
              <w:jc w:val="both"/>
              <w:rPr>
                <w:sz w:val="20"/>
                <w:szCs w:val="20"/>
              </w:rPr>
            </w:pPr>
            <w:r>
              <w:rPr>
                <w:sz w:val="20"/>
                <w:szCs w:val="20"/>
              </w:rPr>
              <w:t>if any</w:t>
            </w:r>
          </w:p>
        </w:tc>
      </w:tr>
      <w:tr w14:paraId="3580AFC2">
        <w:tblPrEx>
          <w:tblCellMar>
            <w:top w:w="0" w:type="dxa"/>
            <w:left w:w="0" w:type="dxa"/>
            <w:bottom w:w="0" w:type="dxa"/>
            <w:right w:w="0" w:type="dxa"/>
          </w:tblCellMar>
        </w:tblPrEx>
        <w:trPr>
          <w:trHeight w:val="229" w:hRule="atLeast"/>
        </w:trPr>
        <w:tc>
          <w:tcPr>
            <w:tcW w:w="1000" w:type="dxa"/>
            <w:tcMar>
              <w:left w:w="160" w:type="dxa"/>
            </w:tcMar>
            <w:vAlign w:val="bottom"/>
          </w:tcPr>
          <w:p w14:paraId="31A47752">
            <w:pPr>
              <w:widowControl w:val="0"/>
              <w:autoSpaceDE w:val="0"/>
              <w:autoSpaceDN w:val="0"/>
              <w:adjustRightInd w:val="0"/>
              <w:jc w:val="both"/>
              <w:rPr>
                <w:sz w:val="20"/>
                <w:szCs w:val="20"/>
              </w:rPr>
            </w:pPr>
            <w:r>
              <w:rPr>
                <w:sz w:val="20"/>
                <w:szCs w:val="20"/>
              </w:rPr>
              <w:t>Work</w:t>
            </w:r>
          </w:p>
        </w:tc>
        <w:tc>
          <w:tcPr>
            <w:tcW w:w="780" w:type="dxa"/>
            <w:tcMar>
              <w:left w:w="260" w:type="dxa"/>
            </w:tcMar>
            <w:vAlign w:val="bottom"/>
          </w:tcPr>
          <w:p w14:paraId="303FE277">
            <w:pPr>
              <w:widowControl w:val="0"/>
              <w:autoSpaceDE w:val="0"/>
              <w:autoSpaceDN w:val="0"/>
              <w:adjustRightInd w:val="0"/>
              <w:spacing w:line="239" w:lineRule="auto"/>
              <w:jc w:val="both"/>
              <w:rPr>
                <w:sz w:val="20"/>
                <w:szCs w:val="20"/>
              </w:rPr>
            </w:pPr>
            <w:r>
              <w:rPr>
                <w:sz w:val="20"/>
                <w:szCs w:val="20"/>
              </w:rPr>
              <w:t>State</w:t>
            </w:r>
          </w:p>
        </w:tc>
        <w:tc>
          <w:tcPr>
            <w:tcW w:w="1260" w:type="dxa"/>
            <w:tcMar>
              <w:left w:w="380" w:type="dxa"/>
            </w:tcMar>
            <w:vAlign w:val="bottom"/>
          </w:tcPr>
          <w:p w14:paraId="084F0B4D">
            <w:pPr>
              <w:widowControl w:val="0"/>
              <w:autoSpaceDE w:val="0"/>
              <w:autoSpaceDN w:val="0"/>
              <w:adjustRightInd w:val="0"/>
              <w:jc w:val="both"/>
              <w:rPr>
                <w:sz w:val="20"/>
                <w:szCs w:val="20"/>
              </w:rPr>
            </w:pPr>
            <w:r>
              <w:rPr>
                <w:sz w:val="20"/>
                <w:szCs w:val="20"/>
              </w:rPr>
              <w:t>Employer</w:t>
            </w:r>
          </w:p>
        </w:tc>
        <w:tc>
          <w:tcPr>
            <w:tcW w:w="720" w:type="dxa"/>
            <w:vAlign w:val="bottom"/>
          </w:tcPr>
          <w:p w14:paraId="08481DED">
            <w:pPr>
              <w:widowControl w:val="0"/>
              <w:autoSpaceDE w:val="0"/>
              <w:autoSpaceDN w:val="0"/>
              <w:adjustRightInd w:val="0"/>
              <w:jc w:val="both"/>
              <w:rPr>
                <w:sz w:val="20"/>
                <w:szCs w:val="20"/>
              </w:rPr>
            </w:pPr>
          </w:p>
        </w:tc>
        <w:tc>
          <w:tcPr>
            <w:tcW w:w="1360" w:type="dxa"/>
            <w:tcMar>
              <w:left w:w="40" w:type="dxa"/>
            </w:tcMar>
            <w:vAlign w:val="bottom"/>
          </w:tcPr>
          <w:p w14:paraId="18F6E568">
            <w:pPr>
              <w:widowControl w:val="0"/>
              <w:autoSpaceDE w:val="0"/>
              <w:autoSpaceDN w:val="0"/>
              <w:adjustRightInd w:val="0"/>
              <w:spacing w:line="239" w:lineRule="auto"/>
              <w:jc w:val="both"/>
              <w:rPr>
                <w:sz w:val="20"/>
                <w:szCs w:val="20"/>
              </w:rPr>
            </w:pPr>
            <w:r>
              <w:rPr>
                <w:sz w:val="20"/>
                <w:szCs w:val="20"/>
              </w:rPr>
              <w:t>(Rs. lakhs)</w:t>
            </w:r>
          </w:p>
        </w:tc>
        <w:tc>
          <w:tcPr>
            <w:tcW w:w="1260" w:type="dxa"/>
            <w:tcMar>
              <w:left w:w="280" w:type="dxa"/>
            </w:tcMar>
            <w:vAlign w:val="bottom"/>
          </w:tcPr>
          <w:p w14:paraId="4B921175">
            <w:pPr>
              <w:widowControl w:val="0"/>
              <w:autoSpaceDE w:val="0"/>
              <w:autoSpaceDN w:val="0"/>
              <w:adjustRightInd w:val="0"/>
              <w:spacing w:line="239" w:lineRule="auto"/>
              <w:jc w:val="both"/>
              <w:rPr>
                <w:sz w:val="20"/>
                <w:szCs w:val="20"/>
              </w:rPr>
            </w:pPr>
            <w:r>
              <w:rPr>
                <w:sz w:val="20"/>
                <w:szCs w:val="20"/>
              </w:rPr>
              <w:t>completion</w:t>
            </w:r>
          </w:p>
        </w:tc>
        <w:tc>
          <w:tcPr>
            <w:tcW w:w="1520" w:type="dxa"/>
            <w:tcMar>
              <w:left w:w="460" w:type="dxa"/>
            </w:tcMar>
            <w:vAlign w:val="bottom"/>
          </w:tcPr>
          <w:p w14:paraId="05C677C1">
            <w:pPr>
              <w:widowControl w:val="0"/>
              <w:autoSpaceDE w:val="0"/>
              <w:autoSpaceDN w:val="0"/>
              <w:adjustRightInd w:val="0"/>
              <w:spacing w:line="239" w:lineRule="auto"/>
              <w:jc w:val="both"/>
              <w:rPr>
                <w:sz w:val="20"/>
                <w:szCs w:val="20"/>
              </w:rPr>
            </w:pPr>
            <w:r>
              <w:rPr>
                <w:sz w:val="20"/>
                <w:szCs w:val="20"/>
              </w:rPr>
              <w:t>expected</w:t>
            </w:r>
          </w:p>
        </w:tc>
        <w:tc>
          <w:tcPr>
            <w:tcW w:w="1020" w:type="dxa"/>
            <w:vAlign w:val="bottom"/>
          </w:tcPr>
          <w:p w14:paraId="61C29282">
            <w:pPr>
              <w:widowControl w:val="0"/>
              <w:autoSpaceDE w:val="0"/>
              <w:autoSpaceDN w:val="0"/>
              <w:adjustRightInd w:val="0"/>
              <w:jc w:val="both"/>
              <w:rPr>
                <w:sz w:val="20"/>
                <w:szCs w:val="20"/>
              </w:rPr>
            </w:pPr>
          </w:p>
        </w:tc>
      </w:tr>
      <w:tr w14:paraId="1CAD5FAA">
        <w:tblPrEx>
          <w:tblCellMar>
            <w:top w:w="0" w:type="dxa"/>
            <w:left w:w="0" w:type="dxa"/>
            <w:bottom w:w="0" w:type="dxa"/>
            <w:right w:w="0" w:type="dxa"/>
          </w:tblCellMar>
        </w:tblPrEx>
        <w:trPr>
          <w:trHeight w:val="261" w:hRule="atLeast"/>
        </w:trPr>
        <w:tc>
          <w:tcPr>
            <w:tcW w:w="1000" w:type="dxa"/>
            <w:tcMar>
              <w:left w:w="260" w:type="dxa"/>
            </w:tcMar>
            <w:vAlign w:val="bottom"/>
          </w:tcPr>
          <w:p w14:paraId="14FCC0D0">
            <w:pPr>
              <w:widowControl w:val="0"/>
              <w:autoSpaceDE w:val="0"/>
              <w:autoSpaceDN w:val="0"/>
              <w:adjustRightInd w:val="0"/>
              <w:jc w:val="both"/>
              <w:rPr>
                <w:sz w:val="20"/>
                <w:szCs w:val="20"/>
              </w:rPr>
            </w:pPr>
            <w:r>
              <w:rPr>
                <w:sz w:val="20"/>
                <w:szCs w:val="20"/>
              </w:rPr>
              <w:t>(1)</w:t>
            </w:r>
          </w:p>
        </w:tc>
        <w:tc>
          <w:tcPr>
            <w:tcW w:w="780" w:type="dxa"/>
            <w:tcMar>
              <w:left w:w="260" w:type="dxa"/>
            </w:tcMar>
            <w:vAlign w:val="bottom"/>
          </w:tcPr>
          <w:p w14:paraId="5F143E06">
            <w:pPr>
              <w:widowControl w:val="0"/>
              <w:autoSpaceDE w:val="0"/>
              <w:autoSpaceDN w:val="0"/>
              <w:adjustRightInd w:val="0"/>
              <w:jc w:val="both"/>
              <w:rPr>
                <w:sz w:val="20"/>
                <w:szCs w:val="20"/>
              </w:rPr>
            </w:pPr>
            <w:r>
              <w:rPr>
                <w:sz w:val="20"/>
                <w:szCs w:val="20"/>
              </w:rPr>
              <w:t>(2)</w:t>
            </w:r>
          </w:p>
        </w:tc>
        <w:tc>
          <w:tcPr>
            <w:tcW w:w="1260" w:type="dxa"/>
            <w:tcMar>
              <w:left w:w="720" w:type="dxa"/>
            </w:tcMar>
            <w:vAlign w:val="bottom"/>
          </w:tcPr>
          <w:p w14:paraId="100A8753">
            <w:pPr>
              <w:widowControl w:val="0"/>
              <w:autoSpaceDE w:val="0"/>
              <w:autoSpaceDN w:val="0"/>
              <w:adjustRightInd w:val="0"/>
              <w:jc w:val="both"/>
              <w:rPr>
                <w:sz w:val="20"/>
                <w:szCs w:val="20"/>
              </w:rPr>
            </w:pPr>
            <w:r>
              <w:rPr>
                <w:sz w:val="20"/>
                <w:szCs w:val="20"/>
              </w:rPr>
              <w:t>(3)</w:t>
            </w:r>
          </w:p>
        </w:tc>
        <w:tc>
          <w:tcPr>
            <w:tcW w:w="720" w:type="dxa"/>
            <w:vAlign w:val="bottom"/>
          </w:tcPr>
          <w:p w14:paraId="180B052D">
            <w:pPr>
              <w:widowControl w:val="0"/>
              <w:autoSpaceDE w:val="0"/>
              <w:autoSpaceDN w:val="0"/>
              <w:adjustRightInd w:val="0"/>
              <w:jc w:val="both"/>
              <w:rPr>
                <w:sz w:val="20"/>
                <w:szCs w:val="20"/>
              </w:rPr>
            </w:pPr>
          </w:p>
        </w:tc>
        <w:tc>
          <w:tcPr>
            <w:tcW w:w="1360" w:type="dxa"/>
            <w:tcMar>
              <w:left w:w="340" w:type="dxa"/>
            </w:tcMar>
            <w:vAlign w:val="bottom"/>
          </w:tcPr>
          <w:p w14:paraId="2B0447DF">
            <w:pPr>
              <w:widowControl w:val="0"/>
              <w:autoSpaceDE w:val="0"/>
              <w:autoSpaceDN w:val="0"/>
              <w:adjustRightInd w:val="0"/>
              <w:jc w:val="both"/>
              <w:rPr>
                <w:sz w:val="20"/>
                <w:szCs w:val="20"/>
              </w:rPr>
            </w:pPr>
            <w:r>
              <w:rPr>
                <w:sz w:val="20"/>
                <w:szCs w:val="20"/>
              </w:rPr>
              <w:t>(4)</w:t>
            </w:r>
          </w:p>
        </w:tc>
        <w:tc>
          <w:tcPr>
            <w:tcW w:w="1260" w:type="dxa"/>
            <w:tcMar>
              <w:left w:w="580" w:type="dxa"/>
            </w:tcMar>
            <w:vAlign w:val="bottom"/>
          </w:tcPr>
          <w:p w14:paraId="4CFA1716">
            <w:pPr>
              <w:widowControl w:val="0"/>
              <w:autoSpaceDE w:val="0"/>
              <w:autoSpaceDN w:val="0"/>
              <w:adjustRightInd w:val="0"/>
              <w:jc w:val="both"/>
              <w:rPr>
                <w:sz w:val="20"/>
                <w:szCs w:val="20"/>
              </w:rPr>
            </w:pPr>
            <w:r>
              <w:rPr>
                <w:sz w:val="20"/>
                <w:szCs w:val="20"/>
              </w:rPr>
              <w:t>(5)</w:t>
            </w:r>
          </w:p>
        </w:tc>
        <w:tc>
          <w:tcPr>
            <w:tcW w:w="1520" w:type="dxa"/>
            <w:tcMar>
              <w:left w:w="660" w:type="dxa"/>
            </w:tcMar>
            <w:vAlign w:val="bottom"/>
          </w:tcPr>
          <w:p w14:paraId="0576DEE8">
            <w:pPr>
              <w:widowControl w:val="0"/>
              <w:autoSpaceDE w:val="0"/>
              <w:autoSpaceDN w:val="0"/>
              <w:adjustRightInd w:val="0"/>
              <w:jc w:val="both"/>
              <w:rPr>
                <w:sz w:val="20"/>
                <w:szCs w:val="20"/>
              </w:rPr>
            </w:pPr>
            <w:r>
              <w:rPr>
                <w:sz w:val="20"/>
                <w:szCs w:val="20"/>
              </w:rPr>
              <w:t>(6)</w:t>
            </w:r>
          </w:p>
        </w:tc>
        <w:tc>
          <w:tcPr>
            <w:tcW w:w="1020" w:type="dxa"/>
            <w:vAlign w:val="bottom"/>
          </w:tcPr>
          <w:p w14:paraId="41E1C1CD">
            <w:pPr>
              <w:widowControl w:val="0"/>
              <w:autoSpaceDE w:val="0"/>
              <w:autoSpaceDN w:val="0"/>
              <w:adjustRightInd w:val="0"/>
              <w:jc w:val="both"/>
              <w:rPr>
                <w:sz w:val="20"/>
                <w:szCs w:val="20"/>
              </w:rPr>
            </w:pPr>
            <w:r>
              <w:rPr>
                <w:sz w:val="20"/>
                <w:szCs w:val="20"/>
              </w:rPr>
              <w:t>(7)</w:t>
            </w:r>
          </w:p>
        </w:tc>
      </w:tr>
    </w:tbl>
    <w:p w14:paraId="1F524431">
      <w:pPr>
        <w:widowControl w:val="0"/>
        <w:autoSpaceDE w:val="0"/>
        <w:autoSpaceDN w:val="0"/>
        <w:adjustRightInd w:val="0"/>
        <w:spacing w:line="200" w:lineRule="exact"/>
        <w:jc w:val="both"/>
      </w:pPr>
      <w:r>
        <w:rPr>
          <w:lang w:val="en-US" w:eastAsia="en-US"/>
        </w:rPr>
        <w:drawing>
          <wp:anchor distT="0" distB="0" distL="114300" distR="114300" simplePos="0" relativeHeight="251659264" behindDoc="1" locked="0" layoutInCell="0" allowOverlap="1">
            <wp:simplePos x="0" y="0"/>
            <wp:positionH relativeFrom="column">
              <wp:posOffset>-2540</wp:posOffset>
            </wp:positionH>
            <wp:positionV relativeFrom="paragraph">
              <wp:posOffset>123825</wp:posOffset>
            </wp:positionV>
            <wp:extent cx="5950585" cy="6985"/>
            <wp:effectExtent l="0" t="0" r="0" b="0"/>
            <wp:wrapNone/>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noChangeArrowheads="1"/>
                    </pic:cNvPicPr>
                  </pic:nvPicPr>
                  <pic:blipFill>
                    <a:blip r:embed="rId11" cstate="print"/>
                    <a:srcRect/>
                    <a:stretch>
                      <a:fillRect/>
                    </a:stretch>
                  </pic:blipFill>
                  <pic:spPr>
                    <a:xfrm>
                      <a:off x="0" y="0"/>
                      <a:ext cx="5950585" cy="6985"/>
                    </a:xfrm>
                    <a:prstGeom prst="rect">
                      <a:avLst/>
                    </a:prstGeom>
                    <a:noFill/>
                    <a:ln w="9525">
                      <a:noFill/>
                      <a:miter lim="800000"/>
                      <a:headEnd/>
                      <a:tailEnd/>
                    </a:ln>
                  </pic:spPr>
                </pic:pic>
              </a:graphicData>
            </a:graphic>
          </wp:anchor>
        </w:drawing>
      </w:r>
    </w:p>
    <w:p w14:paraId="212E0B07">
      <w:pPr>
        <w:widowControl w:val="0"/>
        <w:autoSpaceDE w:val="0"/>
        <w:autoSpaceDN w:val="0"/>
        <w:adjustRightInd w:val="0"/>
        <w:spacing w:line="200" w:lineRule="exact"/>
        <w:jc w:val="both"/>
      </w:pPr>
    </w:p>
    <w:p w14:paraId="5653E13A">
      <w:pPr>
        <w:widowControl w:val="0"/>
        <w:overflowPunct w:val="0"/>
        <w:autoSpaceDE w:val="0"/>
        <w:autoSpaceDN w:val="0"/>
        <w:adjustRightInd w:val="0"/>
        <w:spacing w:line="272" w:lineRule="auto"/>
        <w:ind w:right="540"/>
        <w:jc w:val="both"/>
      </w:pPr>
      <w:r>
        <w:t>1.4. Name, address, and telephone, telex, and fax numbers of the Tenderers' bankers who may provide references if contacted by the Employer.</w:t>
      </w:r>
    </w:p>
    <w:p w14:paraId="1D4F023E">
      <w:pPr>
        <w:widowControl w:val="0"/>
        <w:autoSpaceDE w:val="0"/>
        <w:autoSpaceDN w:val="0"/>
        <w:adjustRightInd w:val="0"/>
        <w:spacing w:line="200" w:lineRule="exact"/>
        <w:jc w:val="both"/>
      </w:pPr>
    </w:p>
    <w:p w14:paraId="7EDB20D9">
      <w:pPr>
        <w:widowControl w:val="0"/>
        <w:autoSpaceDE w:val="0"/>
        <w:autoSpaceDN w:val="0"/>
        <w:adjustRightInd w:val="0"/>
        <w:spacing w:line="200" w:lineRule="exact"/>
        <w:jc w:val="both"/>
      </w:pPr>
      <w:r>
        <mc:AlternateContent>
          <mc:Choice Requires="wps">
            <w:drawing>
              <wp:anchor distT="0" distB="0" distL="114300" distR="114300" simplePos="0" relativeHeight="251660288" behindDoc="1" locked="0" layoutInCell="0" allowOverlap="1">
                <wp:simplePos x="0" y="0"/>
                <wp:positionH relativeFrom="column">
                  <wp:posOffset>0</wp:posOffset>
                </wp:positionH>
                <wp:positionV relativeFrom="paragraph">
                  <wp:posOffset>254000</wp:posOffset>
                </wp:positionV>
                <wp:extent cx="1828800" cy="0"/>
                <wp:effectExtent l="0" t="4445" r="0" b="5080"/>
                <wp:wrapNone/>
                <wp:docPr id="4" name="Line 14"/>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ln>
                        <a:effectLst/>
                      </wps:spPr>
                      <wps:bodyPr/>
                    </wps:wsp>
                  </a:graphicData>
                </a:graphic>
              </wp:anchor>
            </w:drawing>
          </mc:Choice>
          <mc:Fallback>
            <w:pict>
              <v:line id="Line 14" o:spid="_x0000_s1026" o:spt="20" style="position:absolute;left:0pt;margin-left:0pt;margin-top:20pt;height:0pt;width:144pt;z-index:-251656192;mso-width-relative:page;mso-height-relative:page;" filled="f" stroked="t" coordsize="21600,21600" o:allowincell="f" o:gfxdata="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LoJk9QAAAAGAQAADwAAAAAAAAABACAAAAAiAAAAZHJz&#10;L2Rvd25yZXYueG1sUEsBAhQAFAAAAAgAh07iQNGCX+rPAQAArgMAAA4AAAAAAAAAAQAgAAAAIwEA&#10;AGRycy9lMm9Eb2MueG1sUEsFBgAAAAAGAAYAWQEAAGQFAAAAAA==&#10;">
                <v:fill on="f" focussize="0,0"/>
                <v:stroke weight="0.59992125984252pt" color="#000000" joinstyle="round"/>
                <v:imagedata o:title=""/>
                <o:lock v:ext="edit" aspectratio="f"/>
              </v:line>
            </w:pict>
          </mc:Fallback>
        </mc:AlternateContent>
      </w:r>
      <w:r>
        <w:rPr>
          <w:sz w:val="25"/>
          <w:szCs w:val="25"/>
          <w:vertAlign w:val="superscript"/>
        </w:rPr>
        <w:t xml:space="preserve">13 </w:t>
      </w:r>
      <w:r>
        <w:t>Change the years appropriately</w:t>
      </w:r>
    </w:p>
    <w:p w14:paraId="5700DF1D">
      <w:pPr>
        <w:widowControl w:val="0"/>
        <w:autoSpaceDE w:val="0"/>
        <w:autoSpaceDN w:val="0"/>
        <w:adjustRightInd w:val="0"/>
        <w:jc w:val="both"/>
      </w:pPr>
    </w:p>
    <w:p w14:paraId="5E0F8AD0">
      <w:pPr>
        <w:widowControl w:val="0"/>
        <w:autoSpaceDE w:val="0"/>
        <w:autoSpaceDN w:val="0"/>
        <w:adjustRightInd w:val="0"/>
        <w:spacing w:line="191" w:lineRule="auto"/>
        <w:jc w:val="both"/>
      </w:pPr>
      <w:r>
        <w:rPr>
          <w:sz w:val="25"/>
          <w:szCs w:val="25"/>
          <w:vertAlign w:val="superscript"/>
        </w:rPr>
        <w:t xml:space="preserve">14 </w:t>
      </w:r>
      <w:r>
        <w:t>Attach Certificate from Chartered Accountant</w:t>
      </w:r>
    </w:p>
    <w:p w14:paraId="185E2687">
      <w:pPr>
        <w:widowControl w:val="0"/>
        <w:autoSpaceDE w:val="0"/>
        <w:autoSpaceDN w:val="0"/>
        <w:adjustRightInd w:val="0"/>
        <w:jc w:val="both"/>
      </w:pPr>
      <w:r>
        <w:rPr>
          <w:sz w:val="25"/>
          <w:szCs w:val="25"/>
          <w:vertAlign w:val="superscript"/>
        </w:rPr>
        <w:t xml:space="preserve">15 </w:t>
      </w:r>
      <w:r>
        <w:t xml:space="preserve">Attach Certificates from the /Employer </w:t>
      </w:r>
    </w:p>
    <w:p w14:paraId="6BFB5BAC">
      <w:pPr>
        <w:widowControl w:val="0"/>
        <w:autoSpaceDE w:val="0"/>
        <w:autoSpaceDN w:val="0"/>
        <w:adjustRightInd w:val="0"/>
        <w:jc w:val="both"/>
        <w:sectPr>
          <w:pgSz w:w="12240" w:h="15840"/>
          <w:pgMar w:top="430" w:right="1520" w:bottom="537" w:left="1440" w:header="720" w:footer="720" w:gutter="0"/>
          <w:cols w:equalWidth="0" w:num="1">
            <w:col w:w="8920"/>
          </w:cols>
        </w:sectPr>
      </w:pPr>
    </w:p>
    <w:p w14:paraId="1885FD7F">
      <w:pPr>
        <w:widowControl w:val="0"/>
        <w:autoSpaceDE w:val="0"/>
        <w:autoSpaceDN w:val="0"/>
        <w:adjustRightInd w:val="0"/>
        <w:ind w:left="3780"/>
        <w:jc w:val="both"/>
      </w:pPr>
      <w:bookmarkStart w:id="12" w:name="page15"/>
      <w:bookmarkEnd w:id="12"/>
      <w:r>
        <w:rPr>
          <w:b/>
          <w:bCs/>
          <w:u w:val="single"/>
        </w:rPr>
        <w:t>Letter of Acceptance</w:t>
      </w:r>
    </w:p>
    <w:p w14:paraId="0DD4B110">
      <w:pPr>
        <w:widowControl w:val="0"/>
        <w:autoSpaceDE w:val="0"/>
        <w:autoSpaceDN w:val="0"/>
        <w:adjustRightInd w:val="0"/>
        <w:spacing w:line="23" w:lineRule="exact"/>
        <w:jc w:val="both"/>
      </w:pPr>
    </w:p>
    <w:p w14:paraId="6D7C3DD3">
      <w:pPr>
        <w:widowControl w:val="0"/>
        <w:autoSpaceDE w:val="0"/>
        <w:autoSpaceDN w:val="0"/>
        <w:adjustRightInd w:val="0"/>
        <w:ind w:left="3300"/>
        <w:jc w:val="both"/>
      </w:pPr>
      <w:r>
        <w:rPr>
          <w:u w:val="single"/>
        </w:rPr>
        <w:t>(letterhead paper of the Employer)</w:t>
      </w:r>
    </w:p>
    <w:p w14:paraId="4CBABED7">
      <w:pPr>
        <w:widowControl w:val="0"/>
        <w:autoSpaceDE w:val="0"/>
        <w:autoSpaceDN w:val="0"/>
        <w:adjustRightInd w:val="0"/>
        <w:ind w:left="5760"/>
        <w:jc w:val="both"/>
      </w:pPr>
      <w:r>
        <w:t>_______________________</w:t>
      </w:r>
    </w:p>
    <w:p w14:paraId="6B4DEACE">
      <w:pPr>
        <w:widowControl w:val="0"/>
        <w:autoSpaceDE w:val="0"/>
        <w:autoSpaceDN w:val="0"/>
        <w:adjustRightInd w:val="0"/>
        <w:ind w:left="5760"/>
        <w:jc w:val="both"/>
      </w:pPr>
      <w:r>
        <w:t>[date]</w:t>
      </w:r>
    </w:p>
    <w:p w14:paraId="48BD899E">
      <w:pPr>
        <w:widowControl w:val="0"/>
        <w:autoSpaceDE w:val="0"/>
        <w:autoSpaceDN w:val="0"/>
        <w:adjustRightInd w:val="0"/>
        <w:jc w:val="both"/>
      </w:pPr>
      <w:r>
        <w:t>To:     _________________________________________________________________________[name andaddress of the Contractor]</w:t>
      </w:r>
    </w:p>
    <w:p w14:paraId="0AAE2EA4">
      <w:pPr>
        <w:widowControl w:val="0"/>
        <w:autoSpaceDE w:val="0"/>
        <w:autoSpaceDN w:val="0"/>
        <w:adjustRightInd w:val="0"/>
        <w:spacing w:line="209" w:lineRule="exact"/>
        <w:jc w:val="both"/>
      </w:pPr>
    </w:p>
    <w:p w14:paraId="1C253690">
      <w:pPr>
        <w:widowControl w:val="0"/>
        <w:autoSpaceDE w:val="0"/>
        <w:autoSpaceDN w:val="0"/>
        <w:adjustRightInd w:val="0"/>
        <w:jc w:val="both"/>
      </w:pPr>
      <w:r>
        <w:t>Dear Sirs,</w:t>
      </w:r>
    </w:p>
    <w:p w14:paraId="25F2314F">
      <w:pPr>
        <w:widowControl w:val="0"/>
        <w:autoSpaceDE w:val="0"/>
        <w:autoSpaceDN w:val="0"/>
        <w:adjustRightInd w:val="0"/>
        <w:spacing w:line="230" w:lineRule="exact"/>
        <w:jc w:val="both"/>
      </w:pPr>
    </w:p>
    <w:p w14:paraId="4E2ADBDA">
      <w:pPr>
        <w:widowControl w:val="0"/>
        <w:autoSpaceDE w:val="0"/>
        <w:autoSpaceDN w:val="0"/>
        <w:adjustRightInd w:val="0"/>
        <w:ind w:left="520"/>
        <w:jc w:val="both"/>
      </w:pPr>
      <w:r>
        <w:t>This is to notify you that your Tender dated ____________ for execution of the</w:t>
      </w:r>
    </w:p>
    <w:p w14:paraId="6BC1632E">
      <w:pPr>
        <w:widowControl w:val="0"/>
        <w:autoSpaceDE w:val="0"/>
        <w:autoSpaceDN w:val="0"/>
        <w:adjustRightInd w:val="0"/>
        <w:spacing w:line="21" w:lineRule="exact"/>
        <w:jc w:val="both"/>
      </w:pPr>
    </w:p>
    <w:p w14:paraId="08FD460B">
      <w:pPr>
        <w:widowControl w:val="0"/>
        <w:autoSpaceDE w:val="0"/>
        <w:autoSpaceDN w:val="0"/>
        <w:adjustRightInd w:val="0"/>
        <w:jc w:val="both"/>
      </w:pPr>
      <w:r>
        <w:t>______________________________________________________________________________________</w:t>
      </w:r>
    </w:p>
    <w:p w14:paraId="4AE8A48D">
      <w:pPr>
        <w:widowControl w:val="0"/>
        <w:overflowPunct w:val="0"/>
        <w:autoSpaceDE w:val="0"/>
        <w:autoSpaceDN w:val="0"/>
        <w:adjustRightInd w:val="0"/>
        <w:spacing w:line="243" w:lineRule="auto"/>
        <w:ind w:right="360"/>
        <w:jc w:val="both"/>
      </w:pPr>
      <w:r>
        <w:t>[name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14:paraId="76AAA75A">
      <w:pPr>
        <w:widowControl w:val="0"/>
        <w:autoSpaceDE w:val="0"/>
        <w:autoSpaceDN w:val="0"/>
        <w:adjustRightInd w:val="0"/>
        <w:spacing w:line="196" w:lineRule="exact"/>
        <w:jc w:val="both"/>
      </w:pPr>
    </w:p>
    <w:p w14:paraId="78014003">
      <w:pPr>
        <w:widowControl w:val="0"/>
        <w:overflowPunct w:val="0"/>
        <w:autoSpaceDE w:val="0"/>
        <w:autoSpaceDN w:val="0"/>
        <w:adjustRightInd w:val="0"/>
        <w:spacing w:line="250" w:lineRule="auto"/>
        <w:ind w:right="360" w:firstLine="520"/>
        <w:jc w:val="both"/>
      </w:pPr>
      <w:r>
        <w:t>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w:t>
      </w:r>
    </w:p>
    <w:p w14:paraId="245C38AD">
      <w:pPr>
        <w:widowControl w:val="0"/>
        <w:autoSpaceDE w:val="0"/>
        <w:autoSpaceDN w:val="0"/>
        <w:adjustRightInd w:val="0"/>
        <w:ind w:left="5560"/>
        <w:jc w:val="both"/>
      </w:pPr>
      <w:r>
        <w:t>Yours faithfully,</w:t>
      </w:r>
    </w:p>
    <w:p w14:paraId="2F01BA27">
      <w:pPr>
        <w:widowControl w:val="0"/>
        <w:autoSpaceDE w:val="0"/>
        <w:autoSpaceDN w:val="0"/>
        <w:adjustRightInd w:val="0"/>
        <w:spacing w:line="260" w:lineRule="exact"/>
        <w:jc w:val="both"/>
        <w:rPr>
          <w:sz w:val="2"/>
        </w:rPr>
      </w:pPr>
    </w:p>
    <w:p w14:paraId="07ACA844">
      <w:pPr>
        <w:widowControl w:val="0"/>
        <w:autoSpaceDE w:val="0"/>
        <w:autoSpaceDN w:val="0"/>
        <w:adjustRightInd w:val="0"/>
        <w:ind w:left="5560"/>
        <w:jc w:val="both"/>
      </w:pPr>
      <w:r>
        <w:t>Authorized Signature</w:t>
      </w:r>
    </w:p>
    <w:p w14:paraId="38E80295">
      <w:pPr>
        <w:widowControl w:val="0"/>
        <w:autoSpaceDE w:val="0"/>
        <w:autoSpaceDN w:val="0"/>
        <w:adjustRightInd w:val="0"/>
        <w:ind w:left="5560"/>
        <w:jc w:val="both"/>
      </w:pPr>
      <w:r>
        <w:t>Name and Title of Signatory</w:t>
      </w:r>
    </w:p>
    <w:p w14:paraId="1177684A">
      <w:pPr>
        <w:widowControl w:val="0"/>
        <w:autoSpaceDE w:val="0"/>
        <w:autoSpaceDN w:val="0"/>
        <w:adjustRightInd w:val="0"/>
        <w:ind w:left="5560"/>
        <w:jc w:val="both"/>
      </w:pPr>
      <w:r>
        <w:t>Name of Agency</w:t>
      </w:r>
    </w:p>
    <w:p w14:paraId="1164271C">
      <w:pPr>
        <w:widowControl w:val="0"/>
        <w:autoSpaceDE w:val="0"/>
        <w:autoSpaceDN w:val="0"/>
        <w:adjustRightInd w:val="0"/>
        <w:jc w:val="both"/>
      </w:pPr>
      <w:r>
        <w:t>------------------------------------------------------------------------------------------------------------</w:t>
      </w:r>
    </w:p>
    <w:p w14:paraId="5B833A09">
      <w:r>
        <w:rPr>
          <w:b/>
          <w:bCs/>
          <w:u w:val="single"/>
        </w:rPr>
        <w:br w:type="page"/>
      </w:r>
      <w:r>
        <w:rPr>
          <w:b/>
          <w:bCs/>
          <w:u w:val="single"/>
        </w:rPr>
        <w:t>Issue of Notice to proceed with the work</w:t>
      </w:r>
    </w:p>
    <w:p w14:paraId="51F82945">
      <w:pPr>
        <w:widowControl w:val="0"/>
        <w:autoSpaceDE w:val="0"/>
        <w:autoSpaceDN w:val="0"/>
        <w:adjustRightInd w:val="0"/>
        <w:spacing w:line="23" w:lineRule="exact"/>
        <w:jc w:val="both"/>
      </w:pPr>
    </w:p>
    <w:p w14:paraId="3F1BCE39">
      <w:pPr>
        <w:widowControl w:val="0"/>
        <w:autoSpaceDE w:val="0"/>
        <w:autoSpaceDN w:val="0"/>
        <w:adjustRightInd w:val="0"/>
        <w:spacing w:line="239" w:lineRule="auto"/>
        <w:ind w:left="3540"/>
        <w:jc w:val="both"/>
      </w:pPr>
      <w:r>
        <w:rPr>
          <w:u w:val="single"/>
        </w:rPr>
        <w:t>(letterhead of the Employer)</w:t>
      </w:r>
    </w:p>
    <w:p w14:paraId="5F43A3D8">
      <w:pPr>
        <w:widowControl w:val="0"/>
        <w:autoSpaceDE w:val="0"/>
        <w:autoSpaceDN w:val="0"/>
        <w:adjustRightInd w:val="0"/>
        <w:spacing w:line="1" w:lineRule="exact"/>
        <w:jc w:val="both"/>
      </w:pPr>
    </w:p>
    <w:p w14:paraId="3B49C258">
      <w:pPr>
        <w:widowControl w:val="0"/>
        <w:autoSpaceDE w:val="0"/>
        <w:autoSpaceDN w:val="0"/>
        <w:adjustRightInd w:val="0"/>
        <w:ind w:left="6480"/>
        <w:jc w:val="both"/>
      </w:pPr>
      <w:r>
        <w:t>————— (date)</w:t>
      </w:r>
    </w:p>
    <w:p w14:paraId="31C4E6AF">
      <w:pPr>
        <w:widowControl w:val="0"/>
        <w:autoSpaceDE w:val="0"/>
        <w:autoSpaceDN w:val="0"/>
        <w:adjustRightInd w:val="0"/>
        <w:jc w:val="both"/>
      </w:pPr>
      <w:r>
        <w:t>To</w:t>
      </w:r>
    </w:p>
    <w:p w14:paraId="1387895B">
      <w:pPr>
        <w:widowControl w:val="0"/>
        <w:autoSpaceDE w:val="0"/>
        <w:autoSpaceDN w:val="0"/>
        <w:adjustRightInd w:val="0"/>
        <w:spacing w:line="208" w:lineRule="exact"/>
        <w:jc w:val="both"/>
      </w:pPr>
    </w:p>
    <w:p w14:paraId="74EB09DF">
      <w:pPr>
        <w:widowControl w:val="0"/>
        <w:autoSpaceDE w:val="0"/>
        <w:autoSpaceDN w:val="0"/>
        <w:adjustRightInd w:val="0"/>
        <w:jc w:val="both"/>
      </w:pPr>
      <w:r>
        <w:t>—————————————— (name and address of the Contractor)</w:t>
      </w:r>
    </w:p>
    <w:p w14:paraId="452E736D">
      <w:pPr>
        <w:widowControl w:val="0"/>
        <w:autoSpaceDE w:val="0"/>
        <w:autoSpaceDN w:val="0"/>
        <w:adjustRightInd w:val="0"/>
        <w:spacing w:line="231" w:lineRule="exact"/>
        <w:jc w:val="both"/>
      </w:pPr>
    </w:p>
    <w:p w14:paraId="46500BA1">
      <w:pPr>
        <w:widowControl w:val="0"/>
        <w:autoSpaceDE w:val="0"/>
        <w:autoSpaceDN w:val="0"/>
        <w:adjustRightInd w:val="0"/>
        <w:jc w:val="both"/>
      </w:pPr>
      <w:r>
        <w:t>——————————————</w:t>
      </w:r>
    </w:p>
    <w:p w14:paraId="6D30E15E">
      <w:pPr>
        <w:widowControl w:val="0"/>
        <w:autoSpaceDE w:val="0"/>
        <w:autoSpaceDN w:val="0"/>
        <w:adjustRightInd w:val="0"/>
        <w:jc w:val="both"/>
      </w:pPr>
      <w:r>
        <w:t>Dear Sirs:</w:t>
      </w:r>
    </w:p>
    <w:p w14:paraId="20C0FC9B">
      <w:pPr>
        <w:widowControl w:val="0"/>
        <w:overflowPunct w:val="0"/>
        <w:autoSpaceDE w:val="0"/>
        <w:autoSpaceDN w:val="0"/>
        <w:adjustRightInd w:val="0"/>
        <w:spacing w:line="231" w:lineRule="auto"/>
        <w:ind w:right="440" w:firstLine="520"/>
        <w:jc w:val="both"/>
      </w:pPr>
    </w:p>
    <w:p w14:paraId="3DEB7D13">
      <w:pPr>
        <w:widowControl w:val="0"/>
        <w:overflowPunct w:val="0"/>
        <w:autoSpaceDE w:val="0"/>
        <w:autoSpaceDN w:val="0"/>
        <w:adjustRightInd w:val="0"/>
        <w:spacing w:line="231" w:lineRule="auto"/>
        <w:ind w:right="440" w:firstLine="520"/>
        <w:jc w:val="both"/>
      </w:pPr>
      <w:r>
        <w:t xml:space="preserve">Pursuant to your furnishing the requisite Security deposit as stipulated in ITT Clause 24.1 and signing of the contract agreement for the construction of —————— </w:t>
      </w:r>
      <w:r>
        <w:rPr>
          <w:sz w:val="23"/>
          <w:szCs w:val="25"/>
          <w:vertAlign w:val="superscript"/>
        </w:rPr>
        <w:t>16</w:t>
      </w:r>
      <w:r>
        <w:t xml:space="preserve"> a Tender Price of Rs.——————, you are hereby instructed to proceed with the execution of the said works in accordance with the contract documents.</w:t>
      </w:r>
    </w:p>
    <w:p w14:paraId="2EE3B7DC">
      <w:pPr>
        <w:widowControl w:val="0"/>
        <w:autoSpaceDE w:val="0"/>
        <w:autoSpaceDN w:val="0"/>
        <w:adjustRightInd w:val="0"/>
        <w:ind w:left="6480"/>
        <w:jc w:val="both"/>
      </w:pPr>
    </w:p>
    <w:p w14:paraId="57AC4763">
      <w:pPr>
        <w:widowControl w:val="0"/>
        <w:autoSpaceDE w:val="0"/>
        <w:autoSpaceDN w:val="0"/>
        <w:adjustRightInd w:val="0"/>
        <w:ind w:left="2880"/>
        <w:jc w:val="center"/>
      </w:pPr>
      <w:r>
        <w:t>Yours faithfully,</w:t>
      </w:r>
    </w:p>
    <w:p w14:paraId="5F0A3711">
      <w:pPr>
        <w:widowControl w:val="0"/>
        <w:autoSpaceDE w:val="0"/>
        <w:autoSpaceDN w:val="0"/>
        <w:adjustRightInd w:val="0"/>
        <w:ind w:left="1900"/>
        <w:jc w:val="center"/>
      </w:pPr>
    </w:p>
    <w:p w14:paraId="2D50EB9F">
      <w:pPr>
        <w:widowControl w:val="0"/>
        <w:autoSpaceDE w:val="0"/>
        <w:autoSpaceDN w:val="0"/>
        <w:adjustRightInd w:val="0"/>
        <w:ind w:left="1900"/>
        <w:jc w:val="center"/>
      </w:pPr>
    </w:p>
    <w:p w14:paraId="358D8A8A">
      <w:pPr>
        <w:widowControl w:val="0"/>
        <w:autoSpaceDE w:val="0"/>
        <w:autoSpaceDN w:val="0"/>
        <w:adjustRightInd w:val="0"/>
        <w:ind w:left="1900"/>
        <w:jc w:val="center"/>
      </w:pPr>
      <w:r>
        <w:t>(Signature, name and title</w:t>
      </w:r>
    </w:p>
    <w:p w14:paraId="67F6CE65">
      <w:pPr>
        <w:widowControl w:val="0"/>
        <w:autoSpaceDE w:val="0"/>
        <w:autoSpaceDN w:val="0"/>
        <w:adjustRightInd w:val="0"/>
        <w:ind w:left="1900"/>
        <w:jc w:val="center"/>
      </w:pPr>
      <w:r>
        <w:t>of signatory authorized to sign on behalf of Employer)</w:t>
      </w:r>
    </w:p>
    <w:p w14:paraId="2DA84993">
      <w:pPr>
        <w:widowControl w:val="0"/>
        <w:autoSpaceDE w:val="0"/>
        <w:autoSpaceDN w:val="0"/>
        <w:adjustRightInd w:val="0"/>
        <w:spacing w:line="200" w:lineRule="exact"/>
        <w:jc w:val="center"/>
      </w:pPr>
      <w:r>
        <mc:AlternateContent>
          <mc:Choice Requires="wps">
            <w:drawing>
              <wp:anchor distT="0" distB="0" distL="114300" distR="114300" simplePos="0" relativeHeight="251661312" behindDoc="1" locked="0" layoutInCell="0" allowOverlap="1">
                <wp:simplePos x="0" y="0"/>
                <wp:positionH relativeFrom="column">
                  <wp:posOffset>0</wp:posOffset>
                </wp:positionH>
                <wp:positionV relativeFrom="paragraph">
                  <wp:posOffset>219710</wp:posOffset>
                </wp:positionV>
                <wp:extent cx="1828800" cy="0"/>
                <wp:effectExtent l="0" t="4445" r="0" b="5080"/>
                <wp:wrapNone/>
                <wp:docPr id="3" name="Line 1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ln>
                        <a:effectLst/>
                      </wps:spPr>
                      <wps:bodyPr/>
                    </wps:wsp>
                  </a:graphicData>
                </a:graphic>
              </wp:anchor>
            </w:drawing>
          </mc:Choice>
          <mc:Fallback>
            <w:pict>
              <v:line id="Line 15" o:spid="_x0000_s1026" o:spt="20" style="position:absolute;left:0pt;margin-left:0pt;margin-top:17.3pt;height:0pt;width:144pt;z-index:-251655168;mso-width-relative:page;mso-height-relative:page;" filled="f" stroked="t" coordsize="21600,21600" o:allowincell="f" o:gfxdata="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&#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WAFJjVAAAABgEAAA8AAAAAAAAAAQAgAAAAIgAAAGRy&#10;cy9kb3ducmV2LnhtbFBLAQIUABQAAAAIAIdO4kCwtOgdzwEAAK4DAAAOAAAAAAAAAAEAIAAAACQB&#10;AABkcnMvZTJvRG9jLnhtbFBLBQYAAAAABgAGAFkBAABlBQAAAAA=&#10;">
                <v:fill on="f" focussize="0,0"/>
                <v:stroke weight="0.59992125984252pt" color="#000000" joinstyle="round"/>
                <v:imagedata o:title=""/>
                <o:lock v:ext="edit" aspectratio="f"/>
              </v:line>
            </w:pict>
          </mc:Fallback>
        </mc:AlternateContent>
      </w:r>
    </w:p>
    <w:p w14:paraId="7DA046FF">
      <w:pPr>
        <w:widowControl w:val="0"/>
        <w:autoSpaceDE w:val="0"/>
        <w:autoSpaceDN w:val="0"/>
        <w:adjustRightInd w:val="0"/>
        <w:jc w:val="both"/>
        <w:sectPr>
          <w:pgSz w:w="12240" w:h="15840"/>
          <w:pgMar w:top="430" w:right="1080" w:bottom="537" w:left="1440" w:header="720" w:footer="720" w:gutter="0"/>
          <w:cols w:equalWidth="0" w:num="1">
            <w:col w:w="9360"/>
          </w:cols>
        </w:sectPr>
      </w:pPr>
    </w:p>
    <w:p w14:paraId="78EBE587">
      <w:pPr>
        <w:widowControl w:val="0"/>
        <w:autoSpaceDE w:val="0"/>
        <w:autoSpaceDN w:val="0"/>
        <w:adjustRightInd w:val="0"/>
        <w:spacing w:after="0" w:line="240" w:lineRule="auto"/>
        <w:ind w:left="3760"/>
        <w:jc w:val="both"/>
      </w:pPr>
      <w:bookmarkStart w:id="13" w:name="page16"/>
      <w:bookmarkEnd w:id="13"/>
      <w:r>
        <w:rPr>
          <w:b/>
          <w:bCs/>
          <w:u w:val="single"/>
        </w:rPr>
        <w:t>Agreement Form</w:t>
      </w:r>
    </w:p>
    <w:p w14:paraId="19FDBB38">
      <w:pPr>
        <w:widowControl w:val="0"/>
        <w:autoSpaceDE w:val="0"/>
        <w:autoSpaceDN w:val="0"/>
        <w:adjustRightInd w:val="0"/>
        <w:spacing w:after="0" w:line="240" w:lineRule="auto"/>
        <w:jc w:val="both"/>
      </w:pPr>
    </w:p>
    <w:p w14:paraId="094BF5B8">
      <w:pPr>
        <w:widowControl w:val="0"/>
        <w:autoSpaceDE w:val="0"/>
        <w:autoSpaceDN w:val="0"/>
        <w:adjustRightInd w:val="0"/>
        <w:spacing w:after="0" w:line="240" w:lineRule="auto"/>
        <w:jc w:val="both"/>
      </w:pPr>
      <w:r>
        <w:rPr>
          <w:b/>
          <w:bCs/>
        </w:rPr>
        <w:t>Agreement</w:t>
      </w:r>
    </w:p>
    <w:p w14:paraId="253E9DE7">
      <w:pPr>
        <w:widowControl w:val="0"/>
        <w:autoSpaceDE w:val="0"/>
        <w:autoSpaceDN w:val="0"/>
        <w:adjustRightInd w:val="0"/>
        <w:spacing w:after="0" w:line="240" w:lineRule="auto"/>
        <w:jc w:val="both"/>
      </w:pPr>
    </w:p>
    <w:p w14:paraId="599A84A9">
      <w:pPr>
        <w:widowControl w:val="0"/>
        <w:autoSpaceDE w:val="0"/>
        <w:autoSpaceDN w:val="0"/>
        <w:adjustRightInd w:val="0"/>
        <w:spacing w:after="0" w:line="240" w:lineRule="auto"/>
        <w:jc w:val="both"/>
      </w:pPr>
      <w:r>
        <w:t>This agreement, made the ___________________day of ______________20_______,</w:t>
      </w:r>
    </w:p>
    <w:p w14:paraId="599F2E4B">
      <w:pPr>
        <w:widowControl w:val="0"/>
        <w:autoSpaceDE w:val="0"/>
        <w:autoSpaceDN w:val="0"/>
        <w:adjustRightInd w:val="0"/>
        <w:spacing w:after="0" w:line="240" w:lineRule="auto"/>
        <w:ind w:right="-914"/>
        <w:jc w:val="both"/>
      </w:pPr>
      <w:r>
        <w:t>between___________________________________________________________________________________</w:t>
      </w:r>
    </w:p>
    <w:p w14:paraId="77440E57">
      <w:pPr>
        <w:widowControl w:val="0"/>
        <w:autoSpaceDE w:val="0"/>
        <w:autoSpaceDN w:val="0"/>
        <w:adjustRightInd w:val="0"/>
        <w:spacing w:after="0" w:line="240" w:lineRule="auto"/>
        <w:jc w:val="both"/>
      </w:pPr>
    </w:p>
    <w:p w14:paraId="1E39B138">
      <w:pPr>
        <w:widowControl w:val="0"/>
        <w:autoSpaceDE w:val="0"/>
        <w:autoSpaceDN w:val="0"/>
        <w:adjustRightInd w:val="0"/>
        <w:spacing w:after="0" w:line="240" w:lineRule="auto"/>
        <w:jc w:val="both"/>
      </w:pPr>
      <w:r>
        <w:t>________________________________________[name and address of Employer]</w:t>
      </w:r>
    </w:p>
    <w:p w14:paraId="04E12CD7">
      <w:pPr>
        <w:widowControl w:val="0"/>
        <w:autoSpaceDE w:val="0"/>
        <w:autoSpaceDN w:val="0"/>
        <w:adjustRightInd w:val="0"/>
        <w:spacing w:after="0" w:line="240" w:lineRule="auto"/>
        <w:jc w:val="both"/>
      </w:pPr>
      <w:r>
        <w:t>(hereinafter called “the Employer”) of the one part and _____________________________________________</w:t>
      </w:r>
    </w:p>
    <w:p w14:paraId="06252D11">
      <w:pPr>
        <w:widowControl w:val="0"/>
        <w:autoSpaceDE w:val="0"/>
        <w:autoSpaceDN w:val="0"/>
        <w:adjustRightInd w:val="0"/>
        <w:spacing w:after="0" w:line="240" w:lineRule="auto"/>
        <w:jc w:val="both"/>
      </w:pPr>
      <w:r>
        <w:t>__________________________________________________________________________________________</w:t>
      </w:r>
    </w:p>
    <w:p w14:paraId="7E9FBE0C">
      <w:pPr>
        <w:widowControl w:val="0"/>
        <w:autoSpaceDE w:val="0"/>
        <w:autoSpaceDN w:val="0"/>
        <w:adjustRightInd w:val="0"/>
        <w:spacing w:after="0" w:line="240" w:lineRule="auto"/>
        <w:jc w:val="both"/>
      </w:pPr>
    </w:p>
    <w:p w14:paraId="389B36C1">
      <w:pPr>
        <w:widowControl w:val="0"/>
        <w:overflowPunct w:val="0"/>
        <w:autoSpaceDE w:val="0"/>
        <w:autoSpaceDN w:val="0"/>
        <w:adjustRightInd w:val="0"/>
        <w:spacing w:after="0" w:line="240" w:lineRule="auto"/>
        <w:ind w:right="1000"/>
        <w:jc w:val="both"/>
      </w:pPr>
      <w:r>
        <w:t>______________________________________________________[name and address of contractor] (hereinafter called “the Contractor”) of the other part.</w:t>
      </w:r>
    </w:p>
    <w:p w14:paraId="53995E17">
      <w:pPr>
        <w:widowControl w:val="0"/>
        <w:autoSpaceDE w:val="0"/>
        <w:autoSpaceDN w:val="0"/>
        <w:adjustRightInd w:val="0"/>
        <w:spacing w:after="0" w:line="240" w:lineRule="auto"/>
        <w:jc w:val="both"/>
      </w:pPr>
    </w:p>
    <w:p w14:paraId="2129C64B">
      <w:pPr>
        <w:widowControl w:val="0"/>
        <w:autoSpaceDE w:val="0"/>
        <w:autoSpaceDN w:val="0"/>
        <w:adjustRightInd w:val="0"/>
        <w:spacing w:after="0" w:line="240" w:lineRule="auto"/>
        <w:jc w:val="both"/>
      </w:pPr>
      <w:r>
        <w:t>Whereas the Employer is desirous that the Contractor execute _____________________________</w:t>
      </w:r>
    </w:p>
    <w:p w14:paraId="1CEA4381">
      <w:pPr>
        <w:widowControl w:val="0"/>
        <w:autoSpaceDE w:val="0"/>
        <w:autoSpaceDN w:val="0"/>
        <w:adjustRightInd w:val="0"/>
        <w:spacing w:after="0" w:line="240" w:lineRule="auto"/>
        <w:jc w:val="both"/>
      </w:pPr>
    </w:p>
    <w:p w14:paraId="635593DB">
      <w:pPr>
        <w:widowControl w:val="0"/>
        <w:autoSpaceDE w:val="0"/>
        <w:autoSpaceDN w:val="0"/>
        <w:adjustRightInd w:val="0"/>
        <w:spacing w:after="0" w:line="240" w:lineRule="auto"/>
        <w:jc w:val="both"/>
      </w:pPr>
      <w:r>
        <w:t>__________________________________________________________________________________________</w:t>
      </w:r>
    </w:p>
    <w:p w14:paraId="59D1CBB3">
      <w:pPr>
        <w:widowControl w:val="0"/>
        <w:autoSpaceDE w:val="0"/>
        <w:autoSpaceDN w:val="0"/>
        <w:adjustRightInd w:val="0"/>
        <w:spacing w:after="0" w:line="240" w:lineRule="auto"/>
        <w:jc w:val="both"/>
      </w:pPr>
      <w:r>
        <w:t>______________________________________________________________________________________[</w:t>
      </w:r>
    </w:p>
    <w:p w14:paraId="6E4F47CE">
      <w:pPr>
        <w:widowControl w:val="0"/>
        <w:overflowPunct w:val="0"/>
        <w:autoSpaceDE w:val="0"/>
        <w:autoSpaceDN w:val="0"/>
        <w:adjustRightInd w:val="0"/>
        <w:spacing w:line="244" w:lineRule="auto"/>
        <w:ind w:right="120"/>
        <w:jc w:val="both"/>
      </w:pPr>
      <w:r>
        <w:t>name and identification number of Contract] (hereinafter called “the Works”) and the Employer has accepted the Tender by the Contractor for the execution and completion of such Works and the remedying of any defects therein at a contract price of Rupees...............................</w:t>
      </w:r>
    </w:p>
    <w:p w14:paraId="7C644ABD">
      <w:pPr>
        <w:widowControl w:val="0"/>
        <w:autoSpaceDE w:val="0"/>
        <w:autoSpaceDN w:val="0"/>
        <w:adjustRightInd w:val="0"/>
        <w:jc w:val="both"/>
      </w:pPr>
      <w:r>
        <w:t>NOW THIS AGREEMENT WITNESSETH as follows:</w:t>
      </w:r>
    </w:p>
    <w:p w14:paraId="65E7E85C">
      <w:pPr>
        <w:widowControl w:val="0"/>
        <w:numPr>
          <w:ilvl w:val="0"/>
          <w:numId w:val="35"/>
        </w:numPr>
        <w:tabs>
          <w:tab w:val="left" w:pos="440"/>
          <w:tab w:val="clear" w:pos="720"/>
        </w:tabs>
        <w:overflowPunct w:val="0"/>
        <w:autoSpaceDE w:val="0"/>
        <w:autoSpaceDN w:val="0"/>
        <w:adjustRightInd w:val="0"/>
        <w:spacing w:after="0" w:line="247" w:lineRule="auto"/>
        <w:ind w:left="440" w:right="280" w:hanging="440"/>
        <w:jc w:val="both"/>
      </w:pPr>
      <w:r>
        <w:t xml:space="preserve">In this Agreement, words and expression shall have the same meanings as are respectively assigned to them in the Conditions of Contract hereinafter referred to, and they shall be deemed to form and be read and construed as part of this Agreement. </w:t>
      </w:r>
    </w:p>
    <w:p w14:paraId="054F1AD7">
      <w:pPr>
        <w:widowControl w:val="0"/>
        <w:autoSpaceDE w:val="0"/>
        <w:autoSpaceDN w:val="0"/>
        <w:adjustRightInd w:val="0"/>
        <w:spacing w:line="1" w:lineRule="exact"/>
        <w:jc w:val="both"/>
      </w:pPr>
    </w:p>
    <w:p w14:paraId="726AD992">
      <w:pPr>
        <w:widowControl w:val="0"/>
        <w:numPr>
          <w:ilvl w:val="0"/>
          <w:numId w:val="35"/>
        </w:numPr>
        <w:tabs>
          <w:tab w:val="left" w:pos="440"/>
          <w:tab w:val="clear" w:pos="720"/>
        </w:tabs>
        <w:overflowPunct w:val="0"/>
        <w:autoSpaceDE w:val="0"/>
        <w:autoSpaceDN w:val="0"/>
        <w:adjustRightInd w:val="0"/>
        <w:spacing w:after="0" w:line="240" w:lineRule="auto"/>
        <w:ind w:left="440" w:right="200" w:hanging="440"/>
        <w:jc w:val="both"/>
      </w:pPr>
      <w: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14:paraId="214DA267">
      <w:pPr>
        <w:widowControl w:val="0"/>
        <w:numPr>
          <w:ilvl w:val="0"/>
          <w:numId w:val="35"/>
        </w:numPr>
        <w:tabs>
          <w:tab w:val="left" w:pos="440"/>
          <w:tab w:val="clear" w:pos="720"/>
        </w:tabs>
        <w:overflowPunct w:val="0"/>
        <w:autoSpaceDE w:val="0"/>
        <w:autoSpaceDN w:val="0"/>
        <w:adjustRightInd w:val="0"/>
        <w:spacing w:after="0" w:line="240" w:lineRule="auto"/>
        <w:ind w:left="440" w:right="100" w:hanging="440"/>
        <w:jc w:val="both"/>
      </w:pPr>
      <w: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14:paraId="5BDC708C">
      <w:r>
        <w:br w:type="page"/>
      </w:r>
      <w:r>
        <w:t xml:space="preserve">The following documents shall be deemed to form and be read and construed as part of this Agreement, viz: </w:t>
      </w:r>
    </w:p>
    <w:p w14:paraId="4A76A7CA">
      <w:pPr>
        <w:widowControl w:val="0"/>
        <w:autoSpaceDE w:val="0"/>
        <w:autoSpaceDN w:val="0"/>
        <w:adjustRightInd w:val="0"/>
        <w:spacing w:line="1" w:lineRule="exact"/>
        <w:jc w:val="both"/>
      </w:pPr>
    </w:p>
    <w:p w14:paraId="002C7E17">
      <w:pPr>
        <w:widowControl w:val="0"/>
        <w:numPr>
          <w:ilvl w:val="1"/>
          <w:numId w:val="35"/>
        </w:numPr>
        <w:tabs>
          <w:tab w:val="left" w:pos="1140"/>
          <w:tab w:val="clear" w:pos="1440"/>
        </w:tabs>
        <w:overflowPunct w:val="0"/>
        <w:autoSpaceDE w:val="0"/>
        <w:autoSpaceDN w:val="0"/>
        <w:adjustRightInd w:val="0"/>
        <w:spacing w:after="0" w:line="240" w:lineRule="auto"/>
        <w:ind w:left="1140" w:hanging="700"/>
        <w:jc w:val="both"/>
      </w:pPr>
      <w:r>
        <w:t xml:space="preserve">Letter of Acceptance; </w:t>
      </w:r>
    </w:p>
    <w:p w14:paraId="19464398">
      <w:pPr>
        <w:widowControl w:val="0"/>
        <w:numPr>
          <w:ilvl w:val="1"/>
          <w:numId w:val="35"/>
        </w:numPr>
        <w:tabs>
          <w:tab w:val="left" w:pos="1140"/>
          <w:tab w:val="clear" w:pos="1440"/>
        </w:tabs>
        <w:overflowPunct w:val="0"/>
        <w:autoSpaceDE w:val="0"/>
        <w:autoSpaceDN w:val="0"/>
        <w:adjustRightInd w:val="0"/>
        <w:spacing w:after="0" w:line="239" w:lineRule="auto"/>
        <w:ind w:left="1140" w:hanging="700"/>
        <w:jc w:val="both"/>
      </w:pPr>
      <w:r>
        <w:t xml:space="preserve">Notice to proceed with the works; </w:t>
      </w:r>
    </w:p>
    <w:p w14:paraId="3F556688">
      <w:pPr>
        <w:widowControl w:val="0"/>
        <w:numPr>
          <w:ilvl w:val="1"/>
          <w:numId w:val="35"/>
        </w:numPr>
        <w:tabs>
          <w:tab w:val="left" w:pos="1140"/>
          <w:tab w:val="clear" w:pos="1440"/>
        </w:tabs>
        <w:overflowPunct w:val="0"/>
        <w:autoSpaceDE w:val="0"/>
        <w:autoSpaceDN w:val="0"/>
        <w:adjustRightInd w:val="0"/>
        <w:spacing w:after="0" w:line="240" w:lineRule="auto"/>
        <w:ind w:left="1140" w:hanging="700"/>
        <w:jc w:val="both"/>
      </w:pPr>
      <w:r>
        <w:t xml:space="preserve">Contractor’s Tender; </w:t>
      </w:r>
    </w:p>
    <w:p w14:paraId="197BD3E7">
      <w:pPr>
        <w:widowControl w:val="0"/>
        <w:numPr>
          <w:ilvl w:val="1"/>
          <w:numId w:val="35"/>
        </w:numPr>
        <w:tabs>
          <w:tab w:val="left" w:pos="1140"/>
          <w:tab w:val="clear" w:pos="1440"/>
        </w:tabs>
        <w:overflowPunct w:val="0"/>
        <w:autoSpaceDE w:val="0"/>
        <w:autoSpaceDN w:val="0"/>
        <w:adjustRightInd w:val="0"/>
        <w:spacing w:after="0" w:line="240" w:lineRule="auto"/>
        <w:ind w:left="1140" w:hanging="700"/>
        <w:jc w:val="both"/>
      </w:pPr>
      <w:r>
        <w:t xml:space="preserve">Contract Data; </w:t>
      </w:r>
    </w:p>
    <w:p w14:paraId="111B46B4">
      <w:pPr>
        <w:widowControl w:val="0"/>
        <w:numPr>
          <w:ilvl w:val="1"/>
          <w:numId w:val="35"/>
        </w:numPr>
        <w:tabs>
          <w:tab w:val="left" w:pos="1140"/>
          <w:tab w:val="clear" w:pos="1440"/>
        </w:tabs>
        <w:overflowPunct w:val="0"/>
        <w:autoSpaceDE w:val="0"/>
        <w:autoSpaceDN w:val="0"/>
        <w:adjustRightInd w:val="0"/>
        <w:spacing w:after="0" w:line="239" w:lineRule="auto"/>
        <w:ind w:left="1140" w:hanging="700"/>
        <w:jc w:val="both"/>
      </w:pPr>
      <w:r>
        <w:t xml:space="preserve">Conditions of contract (including Special Conditions of Contract); </w:t>
      </w:r>
    </w:p>
    <w:p w14:paraId="2F6A690F">
      <w:pPr>
        <w:widowControl w:val="0"/>
        <w:numPr>
          <w:ilvl w:val="1"/>
          <w:numId w:val="35"/>
        </w:numPr>
        <w:tabs>
          <w:tab w:val="left" w:pos="1140"/>
          <w:tab w:val="clear" w:pos="1440"/>
        </w:tabs>
        <w:overflowPunct w:val="0"/>
        <w:autoSpaceDE w:val="0"/>
        <w:autoSpaceDN w:val="0"/>
        <w:adjustRightInd w:val="0"/>
        <w:spacing w:after="0" w:line="240" w:lineRule="auto"/>
        <w:ind w:left="1140" w:hanging="700"/>
        <w:jc w:val="both"/>
      </w:pPr>
      <w:r>
        <w:t xml:space="preserve">Specifications; </w:t>
      </w:r>
    </w:p>
    <w:p w14:paraId="46CDF8F9">
      <w:pPr>
        <w:widowControl w:val="0"/>
        <w:numPr>
          <w:ilvl w:val="1"/>
          <w:numId w:val="35"/>
        </w:numPr>
        <w:tabs>
          <w:tab w:val="left" w:pos="1140"/>
          <w:tab w:val="clear" w:pos="1440"/>
        </w:tabs>
        <w:overflowPunct w:val="0"/>
        <w:autoSpaceDE w:val="0"/>
        <w:autoSpaceDN w:val="0"/>
        <w:adjustRightInd w:val="0"/>
        <w:spacing w:after="0" w:line="240" w:lineRule="auto"/>
        <w:ind w:left="1140" w:hanging="700"/>
        <w:jc w:val="both"/>
      </w:pPr>
      <w:r>
        <w:t xml:space="preserve">Drawings; </w:t>
      </w:r>
    </w:p>
    <w:p w14:paraId="5D36323E">
      <w:pPr>
        <w:widowControl w:val="0"/>
        <w:numPr>
          <w:ilvl w:val="1"/>
          <w:numId w:val="35"/>
        </w:numPr>
        <w:tabs>
          <w:tab w:val="left" w:pos="1140"/>
          <w:tab w:val="clear" w:pos="1440"/>
        </w:tabs>
        <w:overflowPunct w:val="0"/>
        <w:autoSpaceDE w:val="0"/>
        <w:autoSpaceDN w:val="0"/>
        <w:adjustRightInd w:val="0"/>
        <w:spacing w:after="0" w:line="239" w:lineRule="auto"/>
        <w:ind w:left="1140" w:hanging="700"/>
        <w:jc w:val="both"/>
      </w:pPr>
      <w:r>
        <w:t xml:space="preserve">Bill of Quantities;  and </w:t>
      </w:r>
    </w:p>
    <w:p w14:paraId="699DB3D2">
      <w:pPr>
        <w:widowControl w:val="0"/>
        <w:numPr>
          <w:ilvl w:val="1"/>
          <w:numId w:val="35"/>
        </w:numPr>
        <w:tabs>
          <w:tab w:val="left" w:pos="1140"/>
          <w:tab w:val="clear" w:pos="1440"/>
        </w:tabs>
        <w:overflowPunct w:val="0"/>
        <w:autoSpaceDE w:val="0"/>
        <w:autoSpaceDN w:val="0"/>
        <w:adjustRightInd w:val="0"/>
        <w:spacing w:after="0" w:line="240" w:lineRule="auto"/>
        <w:ind w:left="1140" w:hanging="700"/>
        <w:jc w:val="both"/>
      </w:pPr>
      <w:r>
        <w:t xml:space="preserve">Any other document listed in the Contract Data as forming part of the contract. </w:t>
      </w:r>
    </w:p>
    <w:p w14:paraId="338C4CC2">
      <w:pPr>
        <w:widowControl w:val="0"/>
        <w:autoSpaceDE w:val="0"/>
        <w:autoSpaceDN w:val="0"/>
        <w:adjustRightInd w:val="0"/>
        <w:spacing w:line="209" w:lineRule="exact"/>
        <w:jc w:val="both"/>
      </w:pPr>
    </w:p>
    <w:p w14:paraId="3D5A3361">
      <w:pPr>
        <w:widowControl w:val="0"/>
        <w:overflowPunct w:val="0"/>
        <w:autoSpaceDE w:val="0"/>
        <w:autoSpaceDN w:val="0"/>
        <w:adjustRightInd w:val="0"/>
        <w:spacing w:line="271" w:lineRule="auto"/>
        <w:ind w:right="240"/>
        <w:jc w:val="both"/>
      </w:pPr>
      <w:r>
        <w:t>In witness whereof the parties thereto have caused this Agreement to be executed the day and year first before written.</w:t>
      </w:r>
    </w:p>
    <w:p w14:paraId="56EE689B">
      <w:pPr>
        <w:widowControl w:val="0"/>
        <w:autoSpaceDE w:val="0"/>
        <w:autoSpaceDN w:val="0"/>
        <w:adjustRightInd w:val="0"/>
        <w:spacing w:line="171" w:lineRule="exact"/>
        <w:jc w:val="both"/>
      </w:pPr>
    </w:p>
    <w:p w14:paraId="7C021B10">
      <w:pPr>
        <w:widowControl w:val="0"/>
        <w:tabs>
          <w:tab w:val="left" w:pos="2500"/>
        </w:tabs>
        <w:autoSpaceDE w:val="0"/>
        <w:autoSpaceDN w:val="0"/>
        <w:adjustRightInd w:val="0"/>
      </w:pPr>
      <w:r>
        <w:t>The Common Seal of</w:t>
      </w:r>
      <w:r>
        <w:tab/>
      </w:r>
      <w:r>
        <w:t>____________________________________was hereunto affixed in the presence of: Signed, Sealed and Delivered by the said  __________________________________________________</w:t>
      </w:r>
    </w:p>
    <w:p w14:paraId="2798D08B">
      <w:pPr>
        <w:widowControl w:val="0"/>
        <w:tabs>
          <w:tab w:val="left" w:pos="2500"/>
        </w:tabs>
        <w:autoSpaceDE w:val="0"/>
        <w:autoSpaceDN w:val="0"/>
        <w:adjustRightInd w:val="0"/>
      </w:pPr>
      <w:r>
        <w:t>_</w:t>
      </w:r>
    </w:p>
    <w:p w14:paraId="504059DC">
      <w:pPr>
        <w:widowControl w:val="0"/>
        <w:autoSpaceDE w:val="0"/>
        <w:autoSpaceDN w:val="0"/>
        <w:adjustRightInd w:val="0"/>
      </w:pPr>
      <w:r>
        <w:t>_______________________________________________________________________</w:t>
      </w:r>
    </w:p>
    <w:p w14:paraId="32884D9C">
      <w:pPr>
        <w:widowControl w:val="0"/>
        <w:autoSpaceDE w:val="0"/>
        <w:autoSpaceDN w:val="0"/>
        <w:adjustRightInd w:val="0"/>
      </w:pPr>
    </w:p>
    <w:p w14:paraId="755BFB54">
      <w:pPr>
        <w:widowControl w:val="0"/>
        <w:autoSpaceDE w:val="0"/>
        <w:autoSpaceDN w:val="0"/>
        <w:adjustRightInd w:val="0"/>
      </w:pPr>
      <w:r>
        <w:t>in the presence of:</w:t>
      </w:r>
    </w:p>
    <w:p w14:paraId="1F0D62B6">
      <w:pPr>
        <w:widowControl w:val="0"/>
        <w:autoSpaceDE w:val="0"/>
        <w:autoSpaceDN w:val="0"/>
        <w:adjustRightInd w:val="0"/>
        <w:spacing w:line="21" w:lineRule="exact"/>
      </w:pPr>
    </w:p>
    <w:p w14:paraId="5016E489">
      <w:pPr>
        <w:widowControl w:val="0"/>
        <w:tabs>
          <w:tab w:val="left" w:pos="2960"/>
        </w:tabs>
        <w:autoSpaceDE w:val="0"/>
        <w:autoSpaceDN w:val="0"/>
        <w:adjustRightInd w:val="0"/>
      </w:pPr>
      <w:r>
        <w:t>Binding Signature of  Employer  _____________________________________________</w:t>
      </w:r>
    </w:p>
    <w:p w14:paraId="2DE2405B">
      <w:pPr>
        <w:widowControl w:val="0"/>
        <w:tabs>
          <w:tab w:val="left" w:pos="3220"/>
        </w:tabs>
        <w:autoSpaceDE w:val="0"/>
        <w:autoSpaceDN w:val="0"/>
        <w:adjustRightInd w:val="0"/>
      </w:pPr>
    </w:p>
    <w:p w14:paraId="1421004E">
      <w:pPr>
        <w:widowControl w:val="0"/>
        <w:tabs>
          <w:tab w:val="left" w:pos="3220"/>
        </w:tabs>
        <w:autoSpaceDE w:val="0"/>
        <w:autoSpaceDN w:val="0"/>
        <w:adjustRightInd w:val="0"/>
      </w:pPr>
      <w:r>
        <w:t>Binding Signature of Contractor</w:t>
      </w:r>
      <w:r>
        <w:tab/>
      </w:r>
      <w:r>
        <w:t>_____________________________________________</w:t>
      </w:r>
    </w:p>
    <w:p w14:paraId="21E5A41B">
      <w:r>
        <w:br w:type="page"/>
      </w:r>
    </w:p>
    <w:tbl>
      <w:tblPr>
        <w:tblStyle w:val="13"/>
        <w:tblW w:w="0" w:type="auto"/>
        <w:tblInd w:w="0" w:type="dxa"/>
        <w:tblLayout w:type="fixed"/>
        <w:tblCellMar>
          <w:top w:w="0" w:type="dxa"/>
          <w:left w:w="0" w:type="dxa"/>
          <w:bottom w:w="0" w:type="dxa"/>
          <w:right w:w="0" w:type="dxa"/>
        </w:tblCellMar>
      </w:tblPr>
      <w:tblGrid>
        <w:gridCol w:w="440"/>
        <w:gridCol w:w="540"/>
        <w:gridCol w:w="5860"/>
        <w:gridCol w:w="960"/>
      </w:tblGrid>
      <w:tr w14:paraId="6E62E291">
        <w:tblPrEx>
          <w:tblCellMar>
            <w:top w:w="0" w:type="dxa"/>
            <w:left w:w="0" w:type="dxa"/>
            <w:bottom w:w="0" w:type="dxa"/>
            <w:right w:w="0" w:type="dxa"/>
          </w:tblCellMar>
        </w:tblPrEx>
        <w:trPr>
          <w:trHeight w:val="371" w:hRule="atLeast"/>
        </w:trPr>
        <w:tc>
          <w:tcPr>
            <w:tcW w:w="440" w:type="dxa"/>
            <w:tcBorders>
              <w:top w:val="nil"/>
              <w:left w:val="nil"/>
              <w:bottom w:val="nil"/>
              <w:right w:val="nil"/>
            </w:tcBorders>
            <w:vAlign w:val="bottom"/>
          </w:tcPr>
          <w:p w14:paraId="453C9EEC">
            <w:pPr>
              <w:widowControl w:val="0"/>
              <w:autoSpaceDE w:val="0"/>
              <w:autoSpaceDN w:val="0"/>
              <w:adjustRightInd w:val="0"/>
              <w:spacing w:after="0" w:line="240" w:lineRule="auto"/>
              <w:jc w:val="both"/>
            </w:pPr>
            <w:bookmarkStart w:id="14" w:name="page17"/>
            <w:bookmarkEnd w:id="14"/>
          </w:p>
        </w:tc>
        <w:tc>
          <w:tcPr>
            <w:tcW w:w="540" w:type="dxa"/>
            <w:tcBorders>
              <w:top w:val="nil"/>
              <w:left w:val="nil"/>
              <w:bottom w:val="nil"/>
              <w:right w:val="nil"/>
            </w:tcBorders>
            <w:vAlign w:val="bottom"/>
          </w:tcPr>
          <w:p w14:paraId="5F8BF397">
            <w:pPr>
              <w:widowControl w:val="0"/>
              <w:autoSpaceDE w:val="0"/>
              <w:autoSpaceDN w:val="0"/>
              <w:adjustRightInd w:val="0"/>
              <w:spacing w:after="0" w:line="240" w:lineRule="auto"/>
              <w:jc w:val="both"/>
            </w:pPr>
          </w:p>
        </w:tc>
        <w:tc>
          <w:tcPr>
            <w:tcW w:w="5860" w:type="dxa"/>
            <w:tcBorders>
              <w:top w:val="nil"/>
              <w:left w:val="nil"/>
              <w:bottom w:val="nil"/>
              <w:right w:val="nil"/>
            </w:tcBorders>
            <w:tcMar>
              <w:left w:w="1520" w:type="dxa"/>
            </w:tcMar>
            <w:vAlign w:val="bottom"/>
          </w:tcPr>
          <w:p w14:paraId="241BEFF7">
            <w:pPr>
              <w:pStyle w:val="36"/>
              <w:widowControl w:val="0"/>
              <w:numPr>
                <w:ilvl w:val="0"/>
                <w:numId w:val="36"/>
              </w:numPr>
              <w:autoSpaceDE w:val="0"/>
              <w:autoSpaceDN w:val="0"/>
              <w:adjustRightInd w:val="0"/>
              <w:spacing w:after="0" w:line="240" w:lineRule="auto"/>
              <w:jc w:val="both"/>
            </w:pPr>
            <w:r>
              <w:rPr>
                <w:b/>
                <w:bCs/>
              </w:rPr>
              <w:t>SECTION 4: CONDITIONS OF CONTRACT</w:t>
            </w:r>
          </w:p>
        </w:tc>
        <w:tc>
          <w:tcPr>
            <w:tcW w:w="960" w:type="dxa"/>
            <w:tcBorders>
              <w:top w:val="nil"/>
              <w:left w:val="nil"/>
              <w:bottom w:val="nil"/>
              <w:right w:val="nil"/>
            </w:tcBorders>
            <w:vAlign w:val="bottom"/>
          </w:tcPr>
          <w:p w14:paraId="63CDBF9B">
            <w:pPr>
              <w:widowControl w:val="0"/>
              <w:autoSpaceDE w:val="0"/>
              <w:autoSpaceDN w:val="0"/>
              <w:adjustRightInd w:val="0"/>
              <w:spacing w:after="0" w:line="240" w:lineRule="auto"/>
              <w:jc w:val="both"/>
            </w:pPr>
          </w:p>
        </w:tc>
      </w:tr>
      <w:tr w14:paraId="78A27FDE">
        <w:tblPrEx>
          <w:tblCellMar>
            <w:top w:w="0" w:type="dxa"/>
            <w:left w:w="0" w:type="dxa"/>
            <w:bottom w:w="0" w:type="dxa"/>
            <w:right w:w="0" w:type="dxa"/>
          </w:tblCellMar>
        </w:tblPrEx>
        <w:trPr>
          <w:trHeight w:val="173" w:hRule="atLeast"/>
        </w:trPr>
        <w:tc>
          <w:tcPr>
            <w:tcW w:w="440" w:type="dxa"/>
            <w:tcBorders>
              <w:top w:val="nil"/>
              <w:left w:val="nil"/>
              <w:bottom w:val="nil"/>
              <w:right w:val="nil"/>
            </w:tcBorders>
            <w:vAlign w:val="bottom"/>
          </w:tcPr>
          <w:p w14:paraId="158B2567">
            <w:pPr>
              <w:widowControl w:val="0"/>
              <w:autoSpaceDE w:val="0"/>
              <w:autoSpaceDN w:val="0"/>
              <w:adjustRightInd w:val="0"/>
              <w:spacing w:after="0" w:line="240" w:lineRule="auto"/>
              <w:jc w:val="both"/>
            </w:pPr>
          </w:p>
        </w:tc>
        <w:tc>
          <w:tcPr>
            <w:tcW w:w="540" w:type="dxa"/>
            <w:tcBorders>
              <w:top w:val="nil"/>
              <w:left w:val="nil"/>
              <w:bottom w:val="nil"/>
              <w:right w:val="nil"/>
            </w:tcBorders>
            <w:vAlign w:val="bottom"/>
          </w:tcPr>
          <w:p w14:paraId="1B3768C0">
            <w:pPr>
              <w:widowControl w:val="0"/>
              <w:autoSpaceDE w:val="0"/>
              <w:autoSpaceDN w:val="0"/>
              <w:adjustRightInd w:val="0"/>
              <w:spacing w:after="0" w:line="240" w:lineRule="auto"/>
              <w:jc w:val="both"/>
            </w:pPr>
          </w:p>
        </w:tc>
        <w:tc>
          <w:tcPr>
            <w:tcW w:w="5860" w:type="dxa"/>
            <w:tcBorders>
              <w:top w:val="nil"/>
              <w:left w:val="nil"/>
              <w:bottom w:val="nil"/>
              <w:right w:val="nil"/>
            </w:tcBorders>
            <w:tcMar>
              <w:left w:w="3020" w:type="dxa"/>
            </w:tcMar>
            <w:vAlign w:val="bottom"/>
          </w:tcPr>
          <w:p w14:paraId="51BD9A91">
            <w:pPr>
              <w:widowControl w:val="0"/>
              <w:autoSpaceDE w:val="0"/>
              <w:autoSpaceDN w:val="0"/>
              <w:adjustRightInd w:val="0"/>
              <w:spacing w:after="0" w:line="240" w:lineRule="auto"/>
              <w:jc w:val="both"/>
            </w:pPr>
            <w:r>
              <w:rPr>
                <w:b/>
                <w:bCs/>
                <w:sz w:val="17"/>
                <w:szCs w:val="17"/>
                <w:u w:val="single"/>
              </w:rPr>
              <w:t>Table of Contents</w:t>
            </w:r>
          </w:p>
        </w:tc>
        <w:tc>
          <w:tcPr>
            <w:tcW w:w="960" w:type="dxa"/>
            <w:tcBorders>
              <w:top w:val="nil"/>
              <w:left w:val="nil"/>
              <w:bottom w:val="nil"/>
              <w:right w:val="nil"/>
            </w:tcBorders>
            <w:vAlign w:val="bottom"/>
          </w:tcPr>
          <w:p w14:paraId="7FC0309B">
            <w:pPr>
              <w:widowControl w:val="0"/>
              <w:autoSpaceDE w:val="0"/>
              <w:autoSpaceDN w:val="0"/>
              <w:adjustRightInd w:val="0"/>
              <w:spacing w:after="0" w:line="240" w:lineRule="auto"/>
              <w:jc w:val="both"/>
            </w:pPr>
          </w:p>
        </w:tc>
      </w:tr>
      <w:tr w14:paraId="0636C797">
        <w:tblPrEx>
          <w:tblCellMar>
            <w:top w:w="0" w:type="dxa"/>
            <w:left w:w="0" w:type="dxa"/>
            <w:bottom w:w="0" w:type="dxa"/>
            <w:right w:w="0" w:type="dxa"/>
          </w:tblCellMar>
        </w:tblPrEx>
        <w:trPr>
          <w:trHeight w:val="263" w:hRule="atLeast"/>
        </w:trPr>
        <w:tc>
          <w:tcPr>
            <w:tcW w:w="440" w:type="dxa"/>
            <w:tcBorders>
              <w:top w:val="nil"/>
              <w:left w:val="nil"/>
              <w:bottom w:val="nil"/>
              <w:right w:val="nil"/>
            </w:tcBorders>
            <w:vAlign w:val="bottom"/>
          </w:tcPr>
          <w:p w14:paraId="1E139047">
            <w:pPr>
              <w:widowControl w:val="0"/>
              <w:autoSpaceDE w:val="0"/>
              <w:autoSpaceDN w:val="0"/>
              <w:adjustRightInd w:val="0"/>
              <w:spacing w:after="0" w:line="240" w:lineRule="auto"/>
              <w:jc w:val="both"/>
            </w:pPr>
            <w:r>
              <w:rPr>
                <w:b/>
                <w:bCs/>
                <w:sz w:val="15"/>
                <w:szCs w:val="15"/>
              </w:rPr>
              <w:t>A.</w:t>
            </w:r>
          </w:p>
        </w:tc>
        <w:tc>
          <w:tcPr>
            <w:tcW w:w="6400" w:type="dxa"/>
            <w:gridSpan w:val="2"/>
            <w:tcBorders>
              <w:top w:val="nil"/>
              <w:left w:val="nil"/>
              <w:bottom w:val="nil"/>
              <w:right w:val="nil"/>
            </w:tcBorders>
            <w:tcMar>
              <w:left w:w="280" w:type="dxa"/>
            </w:tcMar>
            <w:vAlign w:val="bottom"/>
          </w:tcPr>
          <w:p w14:paraId="7EF29895">
            <w:pPr>
              <w:widowControl w:val="0"/>
              <w:autoSpaceDE w:val="0"/>
              <w:autoSpaceDN w:val="0"/>
              <w:adjustRightInd w:val="0"/>
              <w:spacing w:after="0" w:line="240" w:lineRule="auto"/>
              <w:jc w:val="both"/>
            </w:pPr>
            <w:r>
              <w:rPr>
                <w:b/>
                <w:bCs/>
                <w:sz w:val="15"/>
                <w:szCs w:val="15"/>
              </w:rPr>
              <w:t>General</w:t>
            </w:r>
          </w:p>
        </w:tc>
        <w:tc>
          <w:tcPr>
            <w:tcW w:w="960" w:type="dxa"/>
            <w:tcBorders>
              <w:top w:val="nil"/>
              <w:left w:val="nil"/>
              <w:bottom w:val="nil"/>
              <w:right w:val="nil"/>
            </w:tcBorders>
            <w:tcMar>
              <w:left w:w="360" w:type="dxa"/>
            </w:tcMar>
            <w:vAlign w:val="bottom"/>
          </w:tcPr>
          <w:p w14:paraId="1B833A64">
            <w:pPr>
              <w:widowControl w:val="0"/>
              <w:autoSpaceDE w:val="0"/>
              <w:autoSpaceDN w:val="0"/>
              <w:adjustRightInd w:val="0"/>
              <w:spacing w:after="0" w:line="240" w:lineRule="auto"/>
              <w:jc w:val="both"/>
            </w:pPr>
            <w:r>
              <w:rPr>
                <w:b/>
                <w:bCs/>
                <w:sz w:val="15"/>
                <w:szCs w:val="15"/>
              </w:rPr>
              <w:t>Page No.</w:t>
            </w:r>
          </w:p>
        </w:tc>
      </w:tr>
      <w:tr w14:paraId="4D88678C">
        <w:tblPrEx>
          <w:tblCellMar>
            <w:top w:w="0" w:type="dxa"/>
            <w:left w:w="0" w:type="dxa"/>
            <w:bottom w:w="0" w:type="dxa"/>
            <w:right w:w="0" w:type="dxa"/>
          </w:tblCellMar>
        </w:tblPrEx>
        <w:trPr>
          <w:trHeight w:val="358" w:hRule="atLeast"/>
        </w:trPr>
        <w:tc>
          <w:tcPr>
            <w:tcW w:w="440" w:type="dxa"/>
            <w:tcBorders>
              <w:top w:val="nil"/>
              <w:left w:val="nil"/>
              <w:bottom w:val="nil"/>
              <w:right w:val="nil"/>
            </w:tcBorders>
            <w:vAlign w:val="bottom"/>
          </w:tcPr>
          <w:p w14:paraId="4802FB0A">
            <w:pPr>
              <w:widowControl w:val="0"/>
              <w:autoSpaceDE w:val="0"/>
              <w:autoSpaceDN w:val="0"/>
              <w:adjustRightInd w:val="0"/>
              <w:spacing w:after="0" w:line="240" w:lineRule="auto"/>
              <w:jc w:val="both"/>
            </w:pPr>
          </w:p>
        </w:tc>
        <w:tc>
          <w:tcPr>
            <w:tcW w:w="540" w:type="dxa"/>
            <w:tcBorders>
              <w:top w:val="nil"/>
              <w:left w:val="nil"/>
              <w:bottom w:val="nil"/>
              <w:right w:val="nil"/>
            </w:tcBorders>
            <w:tcMar>
              <w:left w:w="280" w:type="dxa"/>
            </w:tcMar>
            <w:vAlign w:val="bottom"/>
          </w:tcPr>
          <w:p w14:paraId="7CE43173">
            <w:pPr>
              <w:widowControl w:val="0"/>
              <w:autoSpaceDE w:val="0"/>
              <w:autoSpaceDN w:val="0"/>
              <w:adjustRightInd w:val="0"/>
              <w:spacing w:after="0" w:line="240" w:lineRule="auto"/>
              <w:jc w:val="both"/>
            </w:pPr>
            <w:r>
              <w:rPr>
                <w:sz w:val="15"/>
                <w:szCs w:val="15"/>
              </w:rPr>
              <w:t>1.</w:t>
            </w:r>
          </w:p>
        </w:tc>
        <w:tc>
          <w:tcPr>
            <w:tcW w:w="5860" w:type="dxa"/>
            <w:tcBorders>
              <w:top w:val="nil"/>
              <w:left w:val="nil"/>
              <w:bottom w:val="nil"/>
              <w:right w:val="nil"/>
            </w:tcBorders>
            <w:tcMar>
              <w:left w:w="60" w:type="dxa"/>
            </w:tcMar>
            <w:vAlign w:val="bottom"/>
          </w:tcPr>
          <w:p w14:paraId="023E4BEF">
            <w:pPr>
              <w:widowControl w:val="0"/>
              <w:autoSpaceDE w:val="0"/>
              <w:autoSpaceDN w:val="0"/>
              <w:adjustRightInd w:val="0"/>
              <w:spacing w:after="0" w:line="240" w:lineRule="auto"/>
              <w:jc w:val="both"/>
            </w:pPr>
            <w:r>
              <w:rPr>
                <w:sz w:val="15"/>
                <w:szCs w:val="15"/>
              </w:rPr>
              <w:t>Definitions</w:t>
            </w:r>
          </w:p>
        </w:tc>
        <w:tc>
          <w:tcPr>
            <w:tcW w:w="960" w:type="dxa"/>
            <w:tcBorders>
              <w:top w:val="nil"/>
              <w:left w:val="nil"/>
              <w:bottom w:val="nil"/>
              <w:right w:val="nil"/>
            </w:tcBorders>
            <w:tcMar>
              <w:left w:w="360" w:type="dxa"/>
            </w:tcMar>
            <w:vAlign w:val="bottom"/>
          </w:tcPr>
          <w:p w14:paraId="2531BFB7">
            <w:pPr>
              <w:widowControl w:val="0"/>
              <w:autoSpaceDE w:val="0"/>
              <w:autoSpaceDN w:val="0"/>
              <w:adjustRightInd w:val="0"/>
              <w:spacing w:after="0" w:line="240" w:lineRule="auto"/>
              <w:jc w:val="both"/>
              <w:rPr>
                <w:sz w:val="16"/>
              </w:rPr>
            </w:pPr>
            <w:r>
              <w:rPr>
                <w:sz w:val="16"/>
              </w:rPr>
              <w:t>23</w:t>
            </w:r>
          </w:p>
        </w:tc>
      </w:tr>
      <w:tr w14:paraId="5BF50E8E">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67CE70CF">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6685BE1C">
            <w:pPr>
              <w:widowControl w:val="0"/>
              <w:autoSpaceDE w:val="0"/>
              <w:autoSpaceDN w:val="0"/>
              <w:adjustRightInd w:val="0"/>
              <w:spacing w:after="0" w:line="240" w:lineRule="auto"/>
              <w:jc w:val="both"/>
            </w:pPr>
            <w:r>
              <w:rPr>
                <w:sz w:val="15"/>
                <w:szCs w:val="15"/>
              </w:rPr>
              <w:t>2.</w:t>
            </w:r>
          </w:p>
        </w:tc>
        <w:tc>
          <w:tcPr>
            <w:tcW w:w="5860" w:type="dxa"/>
            <w:tcBorders>
              <w:top w:val="nil"/>
              <w:left w:val="nil"/>
              <w:bottom w:val="nil"/>
              <w:right w:val="nil"/>
            </w:tcBorders>
            <w:tcMar>
              <w:left w:w="60" w:type="dxa"/>
            </w:tcMar>
            <w:vAlign w:val="bottom"/>
          </w:tcPr>
          <w:p w14:paraId="58E48757">
            <w:pPr>
              <w:widowControl w:val="0"/>
              <w:autoSpaceDE w:val="0"/>
              <w:autoSpaceDN w:val="0"/>
              <w:adjustRightInd w:val="0"/>
              <w:spacing w:after="0" w:line="240" w:lineRule="auto"/>
              <w:jc w:val="both"/>
            </w:pPr>
            <w:r>
              <w:rPr>
                <w:sz w:val="15"/>
                <w:szCs w:val="15"/>
              </w:rPr>
              <w:t>Interpretation</w:t>
            </w:r>
          </w:p>
        </w:tc>
        <w:tc>
          <w:tcPr>
            <w:tcW w:w="960" w:type="dxa"/>
            <w:tcBorders>
              <w:top w:val="nil"/>
              <w:left w:val="nil"/>
              <w:bottom w:val="nil"/>
              <w:right w:val="nil"/>
            </w:tcBorders>
            <w:tcMar>
              <w:left w:w="360" w:type="dxa"/>
            </w:tcMar>
            <w:vAlign w:val="bottom"/>
          </w:tcPr>
          <w:p w14:paraId="757A6DFF">
            <w:pPr>
              <w:widowControl w:val="0"/>
              <w:autoSpaceDE w:val="0"/>
              <w:autoSpaceDN w:val="0"/>
              <w:adjustRightInd w:val="0"/>
              <w:spacing w:after="0" w:line="240" w:lineRule="auto"/>
              <w:jc w:val="both"/>
              <w:rPr>
                <w:sz w:val="16"/>
              </w:rPr>
            </w:pPr>
            <w:r>
              <w:rPr>
                <w:sz w:val="16"/>
              </w:rPr>
              <w:t>24</w:t>
            </w:r>
          </w:p>
        </w:tc>
      </w:tr>
      <w:tr w14:paraId="6BEF6FB1">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66486890">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55DE3938">
            <w:pPr>
              <w:widowControl w:val="0"/>
              <w:autoSpaceDE w:val="0"/>
              <w:autoSpaceDN w:val="0"/>
              <w:adjustRightInd w:val="0"/>
              <w:spacing w:after="0" w:line="240" w:lineRule="auto"/>
              <w:jc w:val="both"/>
            </w:pPr>
            <w:r>
              <w:rPr>
                <w:sz w:val="15"/>
                <w:szCs w:val="15"/>
              </w:rPr>
              <w:t>3.</w:t>
            </w:r>
          </w:p>
        </w:tc>
        <w:tc>
          <w:tcPr>
            <w:tcW w:w="5860" w:type="dxa"/>
            <w:tcBorders>
              <w:top w:val="nil"/>
              <w:left w:val="nil"/>
              <w:bottom w:val="nil"/>
              <w:right w:val="nil"/>
            </w:tcBorders>
            <w:tcMar>
              <w:left w:w="60" w:type="dxa"/>
            </w:tcMar>
            <w:vAlign w:val="bottom"/>
          </w:tcPr>
          <w:p w14:paraId="49E4F2CF">
            <w:pPr>
              <w:widowControl w:val="0"/>
              <w:autoSpaceDE w:val="0"/>
              <w:autoSpaceDN w:val="0"/>
              <w:adjustRightInd w:val="0"/>
              <w:spacing w:after="0" w:line="240" w:lineRule="auto"/>
              <w:jc w:val="both"/>
            </w:pPr>
            <w:r>
              <w:rPr>
                <w:sz w:val="15"/>
                <w:szCs w:val="15"/>
              </w:rPr>
              <w:t>Law governing contract</w:t>
            </w:r>
          </w:p>
        </w:tc>
        <w:tc>
          <w:tcPr>
            <w:tcW w:w="960" w:type="dxa"/>
            <w:tcBorders>
              <w:top w:val="nil"/>
              <w:left w:val="nil"/>
              <w:bottom w:val="nil"/>
              <w:right w:val="nil"/>
            </w:tcBorders>
            <w:tcMar>
              <w:left w:w="360" w:type="dxa"/>
            </w:tcMar>
            <w:vAlign w:val="bottom"/>
          </w:tcPr>
          <w:p w14:paraId="079D906C">
            <w:pPr>
              <w:widowControl w:val="0"/>
              <w:autoSpaceDE w:val="0"/>
              <w:autoSpaceDN w:val="0"/>
              <w:adjustRightInd w:val="0"/>
              <w:spacing w:after="0" w:line="240" w:lineRule="auto"/>
              <w:jc w:val="both"/>
              <w:rPr>
                <w:sz w:val="16"/>
              </w:rPr>
            </w:pPr>
            <w:r>
              <w:rPr>
                <w:sz w:val="16"/>
              </w:rPr>
              <w:t>24</w:t>
            </w:r>
          </w:p>
        </w:tc>
      </w:tr>
      <w:tr w14:paraId="6CF106DD">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7B685F14">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407C31F5">
            <w:pPr>
              <w:widowControl w:val="0"/>
              <w:autoSpaceDE w:val="0"/>
              <w:autoSpaceDN w:val="0"/>
              <w:adjustRightInd w:val="0"/>
              <w:spacing w:after="0" w:line="240" w:lineRule="auto"/>
              <w:jc w:val="both"/>
            </w:pPr>
            <w:r>
              <w:rPr>
                <w:sz w:val="15"/>
                <w:szCs w:val="15"/>
              </w:rPr>
              <w:t>4.</w:t>
            </w:r>
          </w:p>
        </w:tc>
        <w:tc>
          <w:tcPr>
            <w:tcW w:w="5860" w:type="dxa"/>
            <w:tcBorders>
              <w:top w:val="nil"/>
              <w:left w:val="nil"/>
              <w:bottom w:val="nil"/>
              <w:right w:val="nil"/>
            </w:tcBorders>
            <w:tcMar>
              <w:left w:w="60" w:type="dxa"/>
            </w:tcMar>
            <w:vAlign w:val="bottom"/>
          </w:tcPr>
          <w:p w14:paraId="4EF7F1E6">
            <w:pPr>
              <w:widowControl w:val="0"/>
              <w:autoSpaceDE w:val="0"/>
              <w:autoSpaceDN w:val="0"/>
              <w:adjustRightInd w:val="0"/>
              <w:spacing w:after="0" w:line="240" w:lineRule="auto"/>
              <w:jc w:val="both"/>
            </w:pPr>
            <w:r>
              <w:rPr>
                <w:sz w:val="15"/>
                <w:szCs w:val="15"/>
              </w:rPr>
              <w:t>Employers decisions</w:t>
            </w:r>
          </w:p>
        </w:tc>
        <w:tc>
          <w:tcPr>
            <w:tcW w:w="960" w:type="dxa"/>
            <w:tcBorders>
              <w:top w:val="nil"/>
              <w:left w:val="nil"/>
              <w:bottom w:val="nil"/>
              <w:right w:val="nil"/>
            </w:tcBorders>
            <w:tcMar>
              <w:left w:w="360" w:type="dxa"/>
            </w:tcMar>
            <w:vAlign w:val="bottom"/>
          </w:tcPr>
          <w:p w14:paraId="62E559EC">
            <w:pPr>
              <w:widowControl w:val="0"/>
              <w:autoSpaceDE w:val="0"/>
              <w:autoSpaceDN w:val="0"/>
              <w:adjustRightInd w:val="0"/>
              <w:spacing w:after="0" w:line="240" w:lineRule="auto"/>
              <w:jc w:val="both"/>
              <w:rPr>
                <w:sz w:val="16"/>
              </w:rPr>
            </w:pPr>
            <w:r>
              <w:rPr>
                <w:sz w:val="16"/>
              </w:rPr>
              <w:t>24</w:t>
            </w:r>
          </w:p>
        </w:tc>
      </w:tr>
      <w:tr w14:paraId="3FA06A4B">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4F7BD323">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5819D9DC">
            <w:pPr>
              <w:widowControl w:val="0"/>
              <w:autoSpaceDE w:val="0"/>
              <w:autoSpaceDN w:val="0"/>
              <w:adjustRightInd w:val="0"/>
              <w:spacing w:after="0" w:line="240" w:lineRule="auto"/>
              <w:jc w:val="both"/>
            </w:pPr>
            <w:r>
              <w:rPr>
                <w:sz w:val="15"/>
                <w:szCs w:val="15"/>
              </w:rPr>
              <w:t>5.</w:t>
            </w:r>
          </w:p>
        </w:tc>
        <w:tc>
          <w:tcPr>
            <w:tcW w:w="5860" w:type="dxa"/>
            <w:tcBorders>
              <w:top w:val="nil"/>
              <w:left w:val="nil"/>
              <w:bottom w:val="nil"/>
              <w:right w:val="nil"/>
            </w:tcBorders>
            <w:tcMar>
              <w:left w:w="60" w:type="dxa"/>
            </w:tcMar>
            <w:vAlign w:val="bottom"/>
          </w:tcPr>
          <w:p w14:paraId="57BC1E12">
            <w:pPr>
              <w:widowControl w:val="0"/>
              <w:autoSpaceDE w:val="0"/>
              <w:autoSpaceDN w:val="0"/>
              <w:adjustRightInd w:val="0"/>
              <w:spacing w:after="0" w:line="240" w:lineRule="auto"/>
              <w:jc w:val="both"/>
            </w:pPr>
            <w:r>
              <w:rPr>
                <w:sz w:val="15"/>
                <w:szCs w:val="15"/>
              </w:rPr>
              <w:t>Delegation</w:t>
            </w:r>
          </w:p>
        </w:tc>
        <w:tc>
          <w:tcPr>
            <w:tcW w:w="960" w:type="dxa"/>
            <w:tcBorders>
              <w:top w:val="nil"/>
              <w:left w:val="nil"/>
              <w:bottom w:val="nil"/>
              <w:right w:val="nil"/>
            </w:tcBorders>
            <w:tcMar>
              <w:left w:w="360" w:type="dxa"/>
            </w:tcMar>
            <w:vAlign w:val="bottom"/>
          </w:tcPr>
          <w:p w14:paraId="5CAB6E88">
            <w:pPr>
              <w:widowControl w:val="0"/>
              <w:autoSpaceDE w:val="0"/>
              <w:autoSpaceDN w:val="0"/>
              <w:adjustRightInd w:val="0"/>
              <w:spacing w:after="0" w:line="240" w:lineRule="auto"/>
              <w:jc w:val="both"/>
              <w:rPr>
                <w:sz w:val="16"/>
              </w:rPr>
            </w:pPr>
            <w:r>
              <w:rPr>
                <w:sz w:val="16"/>
              </w:rPr>
              <w:t>25</w:t>
            </w:r>
          </w:p>
        </w:tc>
      </w:tr>
      <w:tr w14:paraId="6314FD92">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64B5617B">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4CA1E81F">
            <w:pPr>
              <w:widowControl w:val="0"/>
              <w:autoSpaceDE w:val="0"/>
              <w:autoSpaceDN w:val="0"/>
              <w:adjustRightInd w:val="0"/>
              <w:spacing w:after="0" w:line="240" w:lineRule="auto"/>
              <w:jc w:val="both"/>
            </w:pPr>
            <w:r>
              <w:rPr>
                <w:sz w:val="15"/>
                <w:szCs w:val="15"/>
              </w:rPr>
              <w:t>6.</w:t>
            </w:r>
          </w:p>
        </w:tc>
        <w:tc>
          <w:tcPr>
            <w:tcW w:w="5860" w:type="dxa"/>
            <w:tcBorders>
              <w:top w:val="nil"/>
              <w:left w:val="nil"/>
              <w:bottom w:val="nil"/>
              <w:right w:val="nil"/>
            </w:tcBorders>
            <w:tcMar>
              <w:left w:w="60" w:type="dxa"/>
            </w:tcMar>
            <w:vAlign w:val="bottom"/>
          </w:tcPr>
          <w:p w14:paraId="77B64103">
            <w:pPr>
              <w:widowControl w:val="0"/>
              <w:autoSpaceDE w:val="0"/>
              <w:autoSpaceDN w:val="0"/>
              <w:adjustRightInd w:val="0"/>
              <w:spacing w:after="0" w:line="240" w:lineRule="auto"/>
              <w:jc w:val="both"/>
            </w:pPr>
            <w:r>
              <w:rPr>
                <w:sz w:val="15"/>
                <w:szCs w:val="15"/>
              </w:rPr>
              <w:t>Communications</w:t>
            </w:r>
          </w:p>
        </w:tc>
        <w:tc>
          <w:tcPr>
            <w:tcW w:w="960" w:type="dxa"/>
            <w:tcBorders>
              <w:top w:val="nil"/>
              <w:left w:val="nil"/>
              <w:bottom w:val="nil"/>
              <w:right w:val="nil"/>
            </w:tcBorders>
            <w:tcMar>
              <w:left w:w="360" w:type="dxa"/>
            </w:tcMar>
            <w:vAlign w:val="bottom"/>
          </w:tcPr>
          <w:p w14:paraId="5B4EE933">
            <w:pPr>
              <w:widowControl w:val="0"/>
              <w:autoSpaceDE w:val="0"/>
              <w:autoSpaceDN w:val="0"/>
              <w:adjustRightInd w:val="0"/>
              <w:spacing w:after="0" w:line="240" w:lineRule="auto"/>
              <w:jc w:val="both"/>
              <w:rPr>
                <w:sz w:val="16"/>
              </w:rPr>
            </w:pPr>
            <w:r>
              <w:rPr>
                <w:sz w:val="16"/>
              </w:rPr>
              <w:t>25</w:t>
            </w:r>
          </w:p>
        </w:tc>
      </w:tr>
      <w:tr w14:paraId="0A4B995B">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10E795F3">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3107D82B">
            <w:pPr>
              <w:widowControl w:val="0"/>
              <w:autoSpaceDE w:val="0"/>
              <w:autoSpaceDN w:val="0"/>
              <w:adjustRightInd w:val="0"/>
              <w:spacing w:after="0" w:line="240" w:lineRule="auto"/>
              <w:jc w:val="both"/>
            </w:pPr>
            <w:r>
              <w:rPr>
                <w:sz w:val="15"/>
                <w:szCs w:val="15"/>
              </w:rPr>
              <w:t>7.</w:t>
            </w:r>
          </w:p>
        </w:tc>
        <w:tc>
          <w:tcPr>
            <w:tcW w:w="5860" w:type="dxa"/>
            <w:tcBorders>
              <w:top w:val="nil"/>
              <w:left w:val="nil"/>
              <w:bottom w:val="nil"/>
              <w:right w:val="nil"/>
            </w:tcBorders>
            <w:tcMar>
              <w:left w:w="60" w:type="dxa"/>
            </w:tcMar>
            <w:vAlign w:val="bottom"/>
          </w:tcPr>
          <w:p w14:paraId="102DCEC6">
            <w:pPr>
              <w:widowControl w:val="0"/>
              <w:autoSpaceDE w:val="0"/>
              <w:autoSpaceDN w:val="0"/>
              <w:adjustRightInd w:val="0"/>
              <w:spacing w:after="0" w:line="240" w:lineRule="auto"/>
              <w:jc w:val="both"/>
            </w:pPr>
            <w:r>
              <w:rPr>
                <w:sz w:val="15"/>
                <w:szCs w:val="15"/>
              </w:rPr>
              <w:t>Subcontracting</w:t>
            </w:r>
          </w:p>
        </w:tc>
        <w:tc>
          <w:tcPr>
            <w:tcW w:w="960" w:type="dxa"/>
            <w:tcBorders>
              <w:top w:val="nil"/>
              <w:left w:val="nil"/>
              <w:bottom w:val="nil"/>
              <w:right w:val="nil"/>
            </w:tcBorders>
            <w:tcMar>
              <w:left w:w="360" w:type="dxa"/>
            </w:tcMar>
            <w:vAlign w:val="bottom"/>
          </w:tcPr>
          <w:p w14:paraId="05D72D1A">
            <w:pPr>
              <w:widowControl w:val="0"/>
              <w:autoSpaceDE w:val="0"/>
              <w:autoSpaceDN w:val="0"/>
              <w:adjustRightInd w:val="0"/>
              <w:spacing w:after="0" w:line="240" w:lineRule="auto"/>
              <w:jc w:val="both"/>
              <w:rPr>
                <w:sz w:val="16"/>
              </w:rPr>
            </w:pPr>
            <w:r>
              <w:rPr>
                <w:sz w:val="16"/>
              </w:rPr>
              <w:t>25</w:t>
            </w:r>
          </w:p>
        </w:tc>
      </w:tr>
      <w:tr w14:paraId="2C17E3BC">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5CD19E37">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7EB78597">
            <w:pPr>
              <w:widowControl w:val="0"/>
              <w:autoSpaceDE w:val="0"/>
              <w:autoSpaceDN w:val="0"/>
              <w:adjustRightInd w:val="0"/>
              <w:spacing w:after="0" w:line="240" w:lineRule="auto"/>
              <w:jc w:val="both"/>
            </w:pPr>
            <w:r>
              <w:rPr>
                <w:sz w:val="15"/>
                <w:szCs w:val="15"/>
              </w:rPr>
              <w:t>8.</w:t>
            </w:r>
          </w:p>
        </w:tc>
        <w:tc>
          <w:tcPr>
            <w:tcW w:w="5860" w:type="dxa"/>
            <w:tcBorders>
              <w:top w:val="nil"/>
              <w:left w:val="nil"/>
              <w:bottom w:val="nil"/>
              <w:right w:val="nil"/>
            </w:tcBorders>
            <w:tcMar>
              <w:left w:w="60" w:type="dxa"/>
            </w:tcMar>
            <w:vAlign w:val="bottom"/>
          </w:tcPr>
          <w:p w14:paraId="40887518">
            <w:pPr>
              <w:widowControl w:val="0"/>
              <w:autoSpaceDE w:val="0"/>
              <w:autoSpaceDN w:val="0"/>
              <w:adjustRightInd w:val="0"/>
              <w:spacing w:after="0" w:line="240" w:lineRule="auto"/>
              <w:jc w:val="both"/>
            </w:pPr>
            <w:r>
              <w:rPr>
                <w:sz w:val="15"/>
                <w:szCs w:val="15"/>
              </w:rPr>
              <w:t>Other Contractors</w:t>
            </w:r>
          </w:p>
        </w:tc>
        <w:tc>
          <w:tcPr>
            <w:tcW w:w="960" w:type="dxa"/>
            <w:tcBorders>
              <w:top w:val="nil"/>
              <w:left w:val="nil"/>
              <w:bottom w:val="nil"/>
              <w:right w:val="nil"/>
            </w:tcBorders>
            <w:tcMar>
              <w:left w:w="360" w:type="dxa"/>
            </w:tcMar>
            <w:vAlign w:val="bottom"/>
          </w:tcPr>
          <w:p w14:paraId="6E8C07FA">
            <w:pPr>
              <w:widowControl w:val="0"/>
              <w:autoSpaceDE w:val="0"/>
              <w:autoSpaceDN w:val="0"/>
              <w:adjustRightInd w:val="0"/>
              <w:spacing w:after="0" w:line="240" w:lineRule="auto"/>
              <w:jc w:val="both"/>
              <w:rPr>
                <w:sz w:val="16"/>
              </w:rPr>
            </w:pPr>
            <w:r>
              <w:rPr>
                <w:sz w:val="16"/>
              </w:rPr>
              <w:t>25</w:t>
            </w:r>
          </w:p>
        </w:tc>
      </w:tr>
      <w:tr w14:paraId="584BFE14">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66D9B99D">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1CD3DA40">
            <w:pPr>
              <w:widowControl w:val="0"/>
              <w:autoSpaceDE w:val="0"/>
              <w:autoSpaceDN w:val="0"/>
              <w:adjustRightInd w:val="0"/>
              <w:spacing w:after="0" w:line="240" w:lineRule="auto"/>
              <w:jc w:val="both"/>
            </w:pPr>
            <w:r>
              <w:rPr>
                <w:sz w:val="15"/>
                <w:szCs w:val="15"/>
              </w:rPr>
              <w:t>9.</w:t>
            </w:r>
          </w:p>
        </w:tc>
        <w:tc>
          <w:tcPr>
            <w:tcW w:w="5860" w:type="dxa"/>
            <w:tcBorders>
              <w:top w:val="nil"/>
              <w:left w:val="nil"/>
              <w:bottom w:val="nil"/>
              <w:right w:val="nil"/>
            </w:tcBorders>
            <w:tcMar>
              <w:left w:w="60" w:type="dxa"/>
            </w:tcMar>
            <w:vAlign w:val="bottom"/>
          </w:tcPr>
          <w:p w14:paraId="0B137574">
            <w:pPr>
              <w:widowControl w:val="0"/>
              <w:autoSpaceDE w:val="0"/>
              <w:autoSpaceDN w:val="0"/>
              <w:adjustRightInd w:val="0"/>
              <w:spacing w:after="0" w:line="240" w:lineRule="auto"/>
              <w:jc w:val="both"/>
            </w:pPr>
            <w:r>
              <w:rPr>
                <w:sz w:val="15"/>
                <w:szCs w:val="15"/>
              </w:rPr>
              <w:t>Personnel</w:t>
            </w:r>
          </w:p>
        </w:tc>
        <w:tc>
          <w:tcPr>
            <w:tcW w:w="960" w:type="dxa"/>
            <w:tcBorders>
              <w:top w:val="nil"/>
              <w:left w:val="nil"/>
              <w:bottom w:val="nil"/>
              <w:right w:val="nil"/>
            </w:tcBorders>
            <w:tcMar>
              <w:left w:w="360" w:type="dxa"/>
            </w:tcMar>
            <w:vAlign w:val="bottom"/>
          </w:tcPr>
          <w:p w14:paraId="647B5E64">
            <w:pPr>
              <w:widowControl w:val="0"/>
              <w:autoSpaceDE w:val="0"/>
              <w:autoSpaceDN w:val="0"/>
              <w:adjustRightInd w:val="0"/>
              <w:spacing w:after="0" w:line="240" w:lineRule="auto"/>
              <w:jc w:val="both"/>
              <w:rPr>
                <w:sz w:val="16"/>
              </w:rPr>
            </w:pPr>
            <w:r>
              <w:rPr>
                <w:sz w:val="16"/>
              </w:rPr>
              <w:t>25</w:t>
            </w:r>
          </w:p>
        </w:tc>
      </w:tr>
      <w:tr w14:paraId="5690209E">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2934BD44">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43B6C362">
            <w:pPr>
              <w:widowControl w:val="0"/>
              <w:autoSpaceDE w:val="0"/>
              <w:autoSpaceDN w:val="0"/>
              <w:adjustRightInd w:val="0"/>
              <w:spacing w:after="0" w:line="240" w:lineRule="auto"/>
              <w:jc w:val="both"/>
            </w:pPr>
            <w:r>
              <w:rPr>
                <w:sz w:val="15"/>
                <w:szCs w:val="15"/>
              </w:rPr>
              <w:t>10.</w:t>
            </w:r>
          </w:p>
        </w:tc>
        <w:tc>
          <w:tcPr>
            <w:tcW w:w="5860" w:type="dxa"/>
            <w:tcBorders>
              <w:top w:val="nil"/>
              <w:left w:val="nil"/>
              <w:bottom w:val="nil"/>
              <w:right w:val="nil"/>
            </w:tcBorders>
            <w:tcMar>
              <w:left w:w="60" w:type="dxa"/>
            </w:tcMar>
            <w:vAlign w:val="bottom"/>
          </w:tcPr>
          <w:p w14:paraId="3672367A">
            <w:pPr>
              <w:widowControl w:val="0"/>
              <w:autoSpaceDE w:val="0"/>
              <w:autoSpaceDN w:val="0"/>
              <w:adjustRightInd w:val="0"/>
              <w:spacing w:after="0" w:line="240" w:lineRule="auto"/>
              <w:jc w:val="both"/>
            </w:pPr>
            <w:r>
              <w:rPr>
                <w:sz w:val="15"/>
                <w:szCs w:val="15"/>
              </w:rPr>
              <w:t>Employer’s and Contractor’s risks</w:t>
            </w:r>
          </w:p>
        </w:tc>
        <w:tc>
          <w:tcPr>
            <w:tcW w:w="960" w:type="dxa"/>
            <w:tcBorders>
              <w:top w:val="nil"/>
              <w:left w:val="nil"/>
              <w:bottom w:val="nil"/>
              <w:right w:val="nil"/>
            </w:tcBorders>
            <w:tcMar>
              <w:left w:w="360" w:type="dxa"/>
            </w:tcMar>
            <w:vAlign w:val="bottom"/>
          </w:tcPr>
          <w:p w14:paraId="005AE6A0">
            <w:pPr>
              <w:widowControl w:val="0"/>
              <w:autoSpaceDE w:val="0"/>
              <w:autoSpaceDN w:val="0"/>
              <w:adjustRightInd w:val="0"/>
              <w:spacing w:after="0" w:line="240" w:lineRule="auto"/>
              <w:jc w:val="both"/>
              <w:rPr>
                <w:sz w:val="16"/>
              </w:rPr>
            </w:pPr>
            <w:r>
              <w:rPr>
                <w:sz w:val="16"/>
              </w:rPr>
              <w:t>25</w:t>
            </w:r>
          </w:p>
        </w:tc>
      </w:tr>
      <w:tr w14:paraId="08EBF402">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461D7E93">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78E6EBBC">
            <w:pPr>
              <w:widowControl w:val="0"/>
              <w:autoSpaceDE w:val="0"/>
              <w:autoSpaceDN w:val="0"/>
              <w:adjustRightInd w:val="0"/>
              <w:spacing w:after="0" w:line="240" w:lineRule="auto"/>
              <w:jc w:val="both"/>
            </w:pPr>
            <w:r>
              <w:rPr>
                <w:sz w:val="15"/>
                <w:szCs w:val="15"/>
              </w:rPr>
              <w:t>11.</w:t>
            </w:r>
          </w:p>
        </w:tc>
        <w:tc>
          <w:tcPr>
            <w:tcW w:w="5860" w:type="dxa"/>
            <w:tcBorders>
              <w:top w:val="nil"/>
              <w:left w:val="nil"/>
              <w:bottom w:val="nil"/>
              <w:right w:val="nil"/>
            </w:tcBorders>
            <w:tcMar>
              <w:left w:w="60" w:type="dxa"/>
            </w:tcMar>
            <w:vAlign w:val="bottom"/>
          </w:tcPr>
          <w:p w14:paraId="4B204123">
            <w:pPr>
              <w:widowControl w:val="0"/>
              <w:autoSpaceDE w:val="0"/>
              <w:autoSpaceDN w:val="0"/>
              <w:adjustRightInd w:val="0"/>
              <w:spacing w:after="0" w:line="240" w:lineRule="auto"/>
              <w:jc w:val="both"/>
            </w:pPr>
            <w:r>
              <w:rPr>
                <w:sz w:val="15"/>
                <w:szCs w:val="15"/>
              </w:rPr>
              <w:t>Employer’s risks</w:t>
            </w:r>
          </w:p>
        </w:tc>
        <w:tc>
          <w:tcPr>
            <w:tcW w:w="960" w:type="dxa"/>
            <w:tcBorders>
              <w:top w:val="nil"/>
              <w:left w:val="nil"/>
              <w:bottom w:val="nil"/>
              <w:right w:val="nil"/>
            </w:tcBorders>
            <w:tcMar>
              <w:left w:w="360" w:type="dxa"/>
            </w:tcMar>
            <w:vAlign w:val="bottom"/>
          </w:tcPr>
          <w:p w14:paraId="3E2AA98B">
            <w:pPr>
              <w:widowControl w:val="0"/>
              <w:autoSpaceDE w:val="0"/>
              <w:autoSpaceDN w:val="0"/>
              <w:adjustRightInd w:val="0"/>
              <w:spacing w:after="0" w:line="240" w:lineRule="auto"/>
              <w:jc w:val="both"/>
              <w:rPr>
                <w:sz w:val="16"/>
              </w:rPr>
            </w:pPr>
            <w:r>
              <w:rPr>
                <w:sz w:val="16"/>
              </w:rPr>
              <w:t>25</w:t>
            </w:r>
          </w:p>
        </w:tc>
      </w:tr>
      <w:tr w14:paraId="60D5597F">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54806A62">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3224F151">
            <w:pPr>
              <w:widowControl w:val="0"/>
              <w:autoSpaceDE w:val="0"/>
              <w:autoSpaceDN w:val="0"/>
              <w:adjustRightInd w:val="0"/>
              <w:spacing w:after="0" w:line="240" w:lineRule="auto"/>
              <w:jc w:val="both"/>
            </w:pPr>
            <w:r>
              <w:rPr>
                <w:sz w:val="15"/>
                <w:szCs w:val="15"/>
              </w:rPr>
              <w:t>12</w:t>
            </w:r>
          </w:p>
        </w:tc>
        <w:tc>
          <w:tcPr>
            <w:tcW w:w="5860" w:type="dxa"/>
            <w:tcBorders>
              <w:top w:val="nil"/>
              <w:left w:val="nil"/>
              <w:bottom w:val="nil"/>
              <w:right w:val="nil"/>
            </w:tcBorders>
            <w:tcMar>
              <w:left w:w="60" w:type="dxa"/>
            </w:tcMar>
            <w:vAlign w:val="bottom"/>
          </w:tcPr>
          <w:p w14:paraId="71F73161">
            <w:pPr>
              <w:widowControl w:val="0"/>
              <w:autoSpaceDE w:val="0"/>
              <w:autoSpaceDN w:val="0"/>
              <w:adjustRightInd w:val="0"/>
              <w:spacing w:after="0" w:line="240" w:lineRule="auto"/>
              <w:jc w:val="both"/>
            </w:pPr>
            <w:r>
              <w:rPr>
                <w:sz w:val="15"/>
                <w:szCs w:val="15"/>
              </w:rPr>
              <w:t>Contractor’s risks</w:t>
            </w:r>
          </w:p>
        </w:tc>
        <w:tc>
          <w:tcPr>
            <w:tcW w:w="960" w:type="dxa"/>
            <w:tcBorders>
              <w:top w:val="nil"/>
              <w:left w:val="nil"/>
              <w:bottom w:val="nil"/>
              <w:right w:val="nil"/>
            </w:tcBorders>
            <w:tcMar>
              <w:left w:w="360" w:type="dxa"/>
            </w:tcMar>
            <w:vAlign w:val="bottom"/>
          </w:tcPr>
          <w:p w14:paraId="04673D08">
            <w:pPr>
              <w:widowControl w:val="0"/>
              <w:autoSpaceDE w:val="0"/>
              <w:autoSpaceDN w:val="0"/>
              <w:adjustRightInd w:val="0"/>
              <w:spacing w:after="0" w:line="240" w:lineRule="auto"/>
              <w:jc w:val="both"/>
              <w:rPr>
                <w:sz w:val="16"/>
              </w:rPr>
            </w:pPr>
            <w:r>
              <w:rPr>
                <w:sz w:val="16"/>
              </w:rPr>
              <w:t>25</w:t>
            </w:r>
          </w:p>
        </w:tc>
      </w:tr>
      <w:tr w14:paraId="785D2427">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04862475">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2D4A3B07">
            <w:pPr>
              <w:widowControl w:val="0"/>
              <w:autoSpaceDE w:val="0"/>
              <w:autoSpaceDN w:val="0"/>
              <w:adjustRightInd w:val="0"/>
              <w:spacing w:after="0" w:line="240" w:lineRule="auto"/>
              <w:jc w:val="both"/>
            </w:pPr>
            <w:r>
              <w:rPr>
                <w:sz w:val="15"/>
                <w:szCs w:val="15"/>
              </w:rPr>
              <w:t>13</w:t>
            </w:r>
          </w:p>
        </w:tc>
        <w:tc>
          <w:tcPr>
            <w:tcW w:w="5860" w:type="dxa"/>
            <w:tcBorders>
              <w:top w:val="nil"/>
              <w:left w:val="nil"/>
              <w:bottom w:val="nil"/>
              <w:right w:val="nil"/>
            </w:tcBorders>
            <w:tcMar>
              <w:left w:w="60" w:type="dxa"/>
            </w:tcMar>
            <w:vAlign w:val="bottom"/>
          </w:tcPr>
          <w:p w14:paraId="0B2F69C1">
            <w:pPr>
              <w:widowControl w:val="0"/>
              <w:autoSpaceDE w:val="0"/>
              <w:autoSpaceDN w:val="0"/>
              <w:adjustRightInd w:val="0"/>
              <w:spacing w:after="0" w:line="240" w:lineRule="auto"/>
              <w:jc w:val="both"/>
            </w:pPr>
            <w:r>
              <w:rPr>
                <w:sz w:val="15"/>
                <w:szCs w:val="15"/>
              </w:rPr>
              <w:t>Query about Contract Data</w:t>
            </w:r>
          </w:p>
        </w:tc>
        <w:tc>
          <w:tcPr>
            <w:tcW w:w="960" w:type="dxa"/>
            <w:tcBorders>
              <w:top w:val="nil"/>
              <w:left w:val="nil"/>
              <w:bottom w:val="nil"/>
              <w:right w:val="nil"/>
            </w:tcBorders>
            <w:tcMar>
              <w:left w:w="360" w:type="dxa"/>
            </w:tcMar>
            <w:vAlign w:val="bottom"/>
          </w:tcPr>
          <w:p w14:paraId="6E0346BB">
            <w:pPr>
              <w:widowControl w:val="0"/>
              <w:autoSpaceDE w:val="0"/>
              <w:autoSpaceDN w:val="0"/>
              <w:adjustRightInd w:val="0"/>
              <w:spacing w:after="0" w:line="240" w:lineRule="auto"/>
              <w:jc w:val="both"/>
              <w:rPr>
                <w:sz w:val="16"/>
              </w:rPr>
            </w:pPr>
            <w:r>
              <w:rPr>
                <w:sz w:val="16"/>
              </w:rPr>
              <w:t>25</w:t>
            </w:r>
          </w:p>
        </w:tc>
      </w:tr>
      <w:tr w14:paraId="5EEC6488">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3D2A7B8E">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1397470D">
            <w:pPr>
              <w:widowControl w:val="0"/>
              <w:autoSpaceDE w:val="0"/>
              <w:autoSpaceDN w:val="0"/>
              <w:adjustRightInd w:val="0"/>
              <w:spacing w:after="0" w:line="240" w:lineRule="auto"/>
              <w:jc w:val="both"/>
            </w:pPr>
            <w:r>
              <w:rPr>
                <w:sz w:val="15"/>
                <w:szCs w:val="15"/>
              </w:rPr>
              <w:t>14</w:t>
            </w:r>
          </w:p>
        </w:tc>
        <w:tc>
          <w:tcPr>
            <w:tcW w:w="5860" w:type="dxa"/>
            <w:tcBorders>
              <w:top w:val="nil"/>
              <w:left w:val="nil"/>
              <w:bottom w:val="nil"/>
              <w:right w:val="nil"/>
            </w:tcBorders>
            <w:tcMar>
              <w:left w:w="60" w:type="dxa"/>
            </w:tcMar>
            <w:vAlign w:val="bottom"/>
          </w:tcPr>
          <w:p w14:paraId="2A91DC93">
            <w:pPr>
              <w:widowControl w:val="0"/>
              <w:autoSpaceDE w:val="0"/>
              <w:autoSpaceDN w:val="0"/>
              <w:adjustRightInd w:val="0"/>
              <w:spacing w:after="0" w:line="240" w:lineRule="auto"/>
              <w:jc w:val="both"/>
            </w:pPr>
            <w:r>
              <w:rPr>
                <w:sz w:val="15"/>
                <w:szCs w:val="15"/>
              </w:rPr>
              <w:t>Contractor to construct the Works</w:t>
            </w:r>
          </w:p>
        </w:tc>
        <w:tc>
          <w:tcPr>
            <w:tcW w:w="960" w:type="dxa"/>
            <w:tcBorders>
              <w:top w:val="nil"/>
              <w:left w:val="nil"/>
              <w:bottom w:val="nil"/>
              <w:right w:val="nil"/>
            </w:tcBorders>
            <w:tcMar>
              <w:left w:w="360" w:type="dxa"/>
            </w:tcMar>
            <w:vAlign w:val="bottom"/>
          </w:tcPr>
          <w:p w14:paraId="37C900D2">
            <w:pPr>
              <w:widowControl w:val="0"/>
              <w:autoSpaceDE w:val="0"/>
              <w:autoSpaceDN w:val="0"/>
              <w:adjustRightInd w:val="0"/>
              <w:spacing w:after="0" w:line="240" w:lineRule="auto"/>
              <w:jc w:val="both"/>
              <w:rPr>
                <w:sz w:val="16"/>
              </w:rPr>
            </w:pPr>
            <w:r>
              <w:rPr>
                <w:sz w:val="16"/>
              </w:rPr>
              <w:t>25</w:t>
            </w:r>
          </w:p>
        </w:tc>
      </w:tr>
      <w:tr w14:paraId="1821B148">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19B1EF3B">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2ABC1F39">
            <w:pPr>
              <w:widowControl w:val="0"/>
              <w:autoSpaceDE w:val="0"/>
              <w:autoSpaceDN w:val="0"/>
              <w:adjustRightInd w:val="0"/>
              <w:spacing w:after="0" w:line="240" w:lineRule="auto"/>
              <w:jc w:val="both"/>
            </w:pPr>
            <w:r>
              <w:rPr>
                <w:sz w:val="15"/>
                <w:szCs w:val="15"/>
              </w:rPr>
              <w:t>15.</w:t>
            </w:r>
          </w:p>
        </w:tc>
        <w:tc>
          <w:tcPr>
            <w:tcW w:w="5860" w:type="dxa"/>
            <w:tcBorders>
              <w:top w:val="nil"/>
              <w:left w:val="nil"/>
              <w:bottom w:val="nil"/>
              <w:right w:val="nil"/>
            </w:tcBorders>
            <w:tcMar>
              <w:left w:w="60" w:type="dxa"/>
            </w:tcMar>
            <w:vAlign w:val="bottom"/>
          </w:tcPr>
          <w:p w14:paraId="5D9A3534">
            <w:pPr>
              <w:widowControl w:val="0"/>
              <w:autoSpaceDE w:val="0"/>
              <w:autoSpaceDN w:val="0"/>
              <w:adjustRightInd w:val="0"/>
              <w:spacing w:after="0" w:line="240" w:lineRule="auto"/>
              <w:jc w:val="both"/>
            </w:pPr>
            <w:r>
              <w:rPr>
                <w:sz w:val="15"/>
                <w:szCs w:val="15"/>
              </w:rPr>
              <w:t>The Works to be completed by Intended Completion Date</w:t>
            </w:r>
          </w:p>
        </w:tc>
        <w:tc>
          <w:tcPr>
            <w:tcW w:w="960" w:type="dxa"/>
            <w:tcBorders>
              <w:top w:val="nil"/>
              <w:left w:val="nil"/>
              <w:bottom w:val="nil"/>
              <w:right w:val="nil"/>
            </w:tcBorders>
            <w:tcMar>
              <w:left w:w="360" w:type="dxa"/>
            </w:tcMar>
            <w:vAlign w:val="bottom"/>
          </w:tcPr>
          <w:p w14:paraId="66396FCB">
            <w:pPr>
              <w:widowControl w:val="0"/>
              <w:autoSpaceDE w:val="0"/>
              <w:autoSpaceDN w:val="0"/>
              <w:adjustRightInd w:val="0"/>
              <w:spacing w:after="0" w:line="240" w:lineRule="auto"/>
              <w:jc w:val="both"/>
              <w:rPr>
                <w:sz w:val="16"/>
              </w:rPr>
            </w:pPr>
            <w:r>
              <w:rPr>
                <w:sz w:val="16"/>
              </w:rPr>
              <w:t>26</w:t>
            </w:r>
          </w:p>
        </w:tc>
      </w:tr>
      <w:tr w14:paraId="69352F56">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64536768">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1DFC8931">
            <w:pPr>
              <w:widowControl w:val="0"/>
              <w:autoSpaceDE w:val="0"/>
              <w:autoSpaceDN w:val="0"/>
              <w:adjustRightInd w:val="0"/>
              <w:spacing w:after="0" w:line="240" w:lineRule="auto"/>
              <w:jc w:val="both"/>
            </w:pPr>
            <w:r>
              <w:rPr>
                <w:sz w:val="15"/>
                <w:szCs w:val="15"/>
              </w:rPr>
              <w:t>16.</w:t>
            </w:r>
          </w:p>
        </w:tc>
        <w:tc>
          <w:tcPr>
            <w:tcW w:w="5860" w:type="dxa"/>
            <w:tcBorders>
              <w:top w:val="nil"/>
              <w:left w:val="nil"/>
              <w:bottom w:val="nil"/>
              <w:right w:val="nil"/>
            </w:tcBorders>
            <w:tcMar>
              <w:left w:w="60" w:type="dxa"/>
            </w:tcMar>
            <w:vAlign w:val="bottom"/>
          </w:tcPr>
          <w:p w14:paraId="02591DBC">
            <w:pPr>
              <w:widowControl w:val="0"/>
              <w:autoSpaceDE w:val="0"/>
              <w:autoSpaceDN w:val="0"/>
              <w:adjustRightInd w:val="0"/>
              <w:spacing w:after="0" w:line="240" w:lineRule="auto"/>
              <w:jc w:val="both"/>
            </w:pPr>
            <w:r>
              <w:rPr>
                <w:sz w:val="15"/>
                <w:szCs w:val="15"/>
              </w:rPr>
              <w:t>Safety</w:t>
            </w:r>
          </w:p>
        </w:tc>
        <w:tc>
          <w:tcPr>
            <w:tcW w:w="960" w:type="dxa"/>
            <w:tcBorders>
              <w:top w:val="nil"/>
              <w:left w:val="nil"/>
              <w:bottom w:val="nil"/>
              <w:right w:val="nil"/>
            </w:tcBorders>
            <w:tcMar>
              <w:left w:w="360" w:type="dxa"/>
            </w:tcMar>
            <w:vAlign w:val="bottom"/>
          </w:tcPr>
          <w:p w14:paraId="7DFAF101">
            <w:pPr>
              <w:widowControl w:val="0"/>
              <w:autoSpaceDE w:val="0"/>
              <w:autoSpaceDN w:val="0"/>
              <w:adjustRightInd w:val="0"/>
              <w:spacing w:after="0" w:line="240" w:lineRule="auto"/>
              <w:jc w:val="both"/>
              <w:rPr>
                <w:sz w:val="16"/>
              </w:rPr>
            </w:pPr>
            <w:r>
              <w:rPr>
                <w:sz w:val="16"/>
              </w:rPr>
              <w:t>26</w:t>
            </w:r>
          </w:p>
        </w:tc>
      </w:tr>
      <w:tr w14:paraId="6AC933A1">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5C3ABEE7">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38C7FAC2">
            <w:pPr>
              <w:widowControl w:val="0"/>
              <w:autoSpaceDE w:val="0"/>
              <w:autoSpaceDN w:val="0"/>
              <w:adjustRightInd w:val="0"/>
              <w:spacing w:after="0" w:line="240" w:lineRule="auto"/>
              <w:jc w:val="both"/>
            </w:pPr>
            <w:r>
              <w:rPr>
                <w:sz w:val="15"/>
                <w:szCs w:val="15"/>
              </w:rPr>
              <w:t>17.</w:t>
            </w:r>
          </w:p>
        </w:tc>
        <w:tc>
          <w:tcPr>
            <w:tcW w:w="5860" w:type="dxa"/>
            <w:tcBorders>
              <w:top w:val="nil"/>
              <w:left w:val="nil"/>
              <w:bottom w:val="nil"/>
              <w:right w:val="nil"/>
            </w:tcBorders>
            <w:tcMar>
              <w:left w:w="60" w:type="dxa"/>
            </w:tcMar>
            <w:vAlign w:val="bottom"/>
          </w:tcPr>
          <w:p w14:paraId="7FD768C6">
            <w:pPr>
              <w:widowControl w:val="0"/>
              <w:autoSpaceDE w:val="0"/>
              <w:autoSpaceDN w:val="0"/>
              <w:adjustRightInd w:val="0"/>
              <w:spacing w:after="0" w:line="240" w:lineRule="auto"/>
              <w:jc w:val="both"/>
            </w:pPr>
            <w:r>
              <w:rPr>
                <w:sz w:val="15"/>
                <w:szCs w:val="15"/>
              </w:rPr>
              <w:t>Discoveries</w:t>
            </w:r>
          </w:p>
        </w:tc>
        <w:tc>
          <w:tcPr>
            <w:tcW w:w="960" w:type="dxa"/>
            <w:tcBorders>
              <w:top w:val="nil"/>
              <w:left w:val="nil"/>
              <w:bottom w:val="nil"/>
              <w:right w:val="nil"/>
            </w:tcBorders>
            <w:tcMar>
              <w:left w:w="360" w:type="dxa"/>
            </w:tcMar>
            <w:vAlign w:val="bottom"/>
          </w:tcPr>
          <w:p w14:paraId="52159A83">
            <w:pPr>
              <w:widowControl w:val="0"/>
              <w:autoSpaceDE w:val="0"/>
              <w:autoSpaceDN w:val="0"/>
              <w:adjustRightInd w:val="0"/>
              <w:spacing w:after="0" w:line="240" w:lineRule="auto"/>
              <w:jc w:val="both"/>
              <w:rPr>
                <w:sz w:val="16"/>
              </w:rPr>
            </w:pPr>
            <w:r>
              <w:rPr>
                <w:sz w:val="16"/>
              </w:rPr>
              <w:t>26</w:t>
            </w:r>
          </w:p>
        </w:tc>
      </w:tr>
      <w:tr w14:paraId="744B6E99">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74E0B3E2">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2C3F3C84">
            <w:pPr>
              <w:widowControl w:val="0"/>
              <w:autoSpaceDE w:val="0"/>
              <w:autoSpaceDN w:val="0"/>
              <w:adjustRightInd w:val="0"/>
              <w:spacing w:after="0" w:line="240" w:lineRule="auto"/>
              <w:jc w:val="both"/>
            </w:pPr>
            <w:r>
              <w:rPr>
                <w:sz w:val="15"/>
                <w:szCs w:val="15"/>
              </w:rPr>
              <w:t>18.</w:t>
            </w:r>
          </w:p>
        </w:tc>
        <w:tc>
          <w:tcPr>
            <w:tcW w:w="5860" w:type="dxa"/>
            <w:tcBorders>
              <w:top w:val="nil"/>
              <w:left w:val="nil"/>
              <w:bottom w:val="nil"/>
              <w:right w:val="nil"/>
            </w:tcBorders>
            <w:tcMar>
              <w:left w:w="60" w:type="dxa"/>
            </w:tcMar>
            <w:vAlign w:val="bottom"/>
          </w:tcPr>
          <w:p w14:paraId="63101B9C">
            <w:pPr>
              <w:widowControl w:val="0"/>
              <w:autoSpaceDE w:val="0"/>
              <w:autoSpaceDN w:val="0"/>
              <w:adjustRightInd w:val="0"/>
              <w:spacing w:after="0" w:line="240" w:lineRule="auto"/>
              <w:jc w:val="both"/>
            </w:pPr>
            <w:r>
              <w:rPr>
                <w:sz w:val="15"/>
                <w:szCs w:val="15"/>
              </w:rPr>
              <w:t>Possession of the Site</w:t>
            </w:r>
          </w:p>
        </w:tc>
        <w:tc>
          <w:tcPr>
            <w:tcW w:w="960" w:type="dxa"/>
            <w:tcBorders>
              <w:top w:val="nil"/>
              <w:left w:val="nil"/>
              <w:bottom w:val="nil"/>
              <w:right w:val="nil"/>
            </w:tcBorders>
            <w:tcMar>
              <w:left w:w="360" w:type="dxa"/>
            </w:tcMar>
            <w:vAlign w:val="bottom"/>
          </w:tcPr>
          <w:p w14:paraId="09172F8B">
            <w:pPr>
              <w:widowControl w:val="0"/>
              <w:autoSpaceDE w:val="0"/>
              <w:autoSpaceDN w:val="0"/>
              <w:adjustRightInd w:val="0"/>
              <w:spacing w:after="0" w:line="240" w:lineRule="auto"/>
              <w:jc w:val="both"/>
              <w:rPr>
                <w:sz w:val="16"/>
              </w:rPr>
            </w:pPr>
            <w:r>
              <w:rPr>
                <w:sz w:val="16"/>
              </w:rPr>
              <w:t>26</w:t>
            </w:r>
          </w:p>
        </w:tc>
      </w:tr>
      <w:tr w14:paraId="7B80091F">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4DFEA137">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0F668A22">
            <w:pPr>
              <w:widowControl w:val="0"/>
              <w:autoSpaceDE w:val="0"/>
              <w:autoSpaceDN w:val="0"/>
              <w:adjustRightInd w:val="0"/>
              <w:spacing w:after="0" w:line="240" w:lineRule="auto"/>
              <w:jc w:val="both"/>
            </w:pPr>
            <w:r>
              <w:rPr>
                <w:sz w:val="15"/>
                <w:szCs w:val="15"/>
              </w:rPr>
              <w:t>19.</w:t>
            </w:r>
          </w:p>
        </w:tc>
        <w:tc>
          <w:tcPr>
            <w:tcW w:w="5860" w:type="dxa"/>
            <w:tcBorders>
              <w:top w:val="nil"/>
              <w:left w:val="nil"/>
              <w:bottom w:val="nil"/>
              <w:right w:val="nil"/>
            </w:tcBorders>
            <w:tcMar>
              <w:left w:w="60" w:type="dxa"/>
            </w:tcMar>
            <w:vAlign w:val="bottom"/>
          </w:tcPr>
          <w:p w14:paraId="4A27DB31">
            <w:pPr>
              <w:widowControl w:val="0"/>
              <w:autoSpaceDE w:val="0"/>
              <w:autoSpaceDN w:val="0"/>
              <w:adjustRightInd w:val="0"/>
              <w:spacing w:after="0" w:line="240" w:lineRule="auto"/>
              <w:jc w:val="both"/>
            </w:pPr>
            <w:r>
              <w:rPr>
                <w:sz w:val="15"/>
                <w:szCs w:val="15"/>
              </w:rPr>
              <w:t>Access to the Site</w:t>
            </w:r>
          </w:p>
        </w:tc>
        <w:tc>
          <w:tcPr>
            <w:tcW w:w="960" w:type="dxa"/>
            <w:tcBorders>
              <w:top w:val="nil"/>
              <w:left w:val="nil"/>
              <w:bottom w:val="nil"/>
              <w:right w:val="nil"/>
            </w:tcBorders>
            <w:tcMar>
              <w:left w:w="360" w:type="dxa"/>
            </w:tcMar>
            <w:vAlign w:val="bottom"/>
          </w:tcPr>
          <w:p w14:paraId="572038B4">
            <w:pPr>
              <w:widowControl w:val="0"/>
              <w:autoSpaceDE w:val="0"/>
              <w:autoSpaceDN w:val="0"/>
              <w:adjustRightInd w:val="0"/>
              <w:spacing w:after="0" w:line="240" w:lineRule="auto"/>
              <w:jc w:val="both"/>
              <w:rPr>
                <w:sz w:val="16"/>
              </w:rPr>
            </w:pPr>
            <w:r>
              <w:rPr>
                <w:sz w:val="16"/>
              </w:rPr>
              <w:t>26</w:t>
            </w:r>
          </w:p>
        </w:tc>
      </w:tr>
      <w:tr w14:paraId="29958236">
        <w:tblPrEx>
          <w:tblCellMar>
            <w:top w:w="0" w:type="dxa"/>
            <w:left w:w="0" w:type="dxa"/>
            <w:bottom w:w="0" w:type="dxa"/>
            <w:right w:w="0" w:type="dxa"/>
          </w:tblCellMar>
        </w:tblPrEx>
        <w:trPr>
          <w:trHeight w:val="190" w:hRule="atLeast"/>
        </w:trPr>
        <w:tc>
          <w:tcPr>
            <w:tcW w:w="440" w:type="dxa"/>
            <w:tcBorders>
              <w:top w:val="nil"/>
              <w:left w:val="nil"/>
              <w:bottom w:val="nil"/>
              <w:right w:val="nil"/>
            </w:tcBorders>
            <w:vAlign w:val="bottom"/>
          </w:tcPr>
          <w:p w14:paraId="3DBD91AA">
            <w:pPr>
              <w:widowControl w:val="0"/>
              <w:autoSpaceDE w:val="0"/>
              <w:autoSpaceDN w:val="0"/>
              <w:adjustRightInd w:val="0"/>
              <w:spacing w:after="0" w:line="240" w:lineRule="auto"/>
              <w:jc w:val="both"/>
              <w:rPr>
                <w:sz w:val="13"/>
                <w:szCs w:val="13"/>
              </w:rPr>
            </w:pPr>
          </w:p>
        </w:tc>
        <w:tc>
          <w:tcPr>
            <w:tcW w:w="540" w:type="dxa"/>
            <w:tcBorders>
              <w:top w:val="nil"/>
              <w:left w:val="nil"/>
              <w:bottom w:val="nil"/>
              <w:right w:val="nil"/>
            </w:tcBorders>
            <w:tcMar>
              <w:left w:w="280" w:type="dxa"/>
            </w:tcMar>
            <w:vAlign w:val="bottom"/>
          </w:tcPr>
          <w:p w14:paraId="7D983BDE">
            <w:pPr>
              <w:widowControl w:val="0"/>
              <w:autoSpaceDE w:val="0"/>
              <w:autoSpaceDN w:val="0"/>
              <w:adjustRightInd w:val="0"/>
              <w:spacing w:after="0" w:line="240" w:lineRule="auto"/>
              <w:jc w:val="both"/>
            </w:pPr>
            <w:r>
              <w:rPr>
                <w:sz w:val="15"/>
                <w:szCs w:val="15"/>
              </w:rPr>
              <w:t>20.</w:t>
            </w:r>
          </w:p>
        </w:tc>
        <w:tc>
          <w:tcPr>
            <w:tcW w:w="5860" w:type="dxa"/>
            <w:tcBorders>
              <w:top w:val="nil"/>
              <w:left w:val="nil"/>
              <w:bottom w:val="nil"/>
              <w:right w:val="nil"/>
            </w:tcBorders>
            <w:tcMar>
              <w:left w:w="60" w:type="dxa"/>
            </w:tcMar>
            <w:vAlign w:val="bottom"/>
          </w:tcPr>
          <w:p w14:paraId="4D63C549">
            <w:pPr>
              <w:widowControl w:val="0"/>
              <w:autoSpaceDE w:val="0"/>
              <w:autoSpaceDN w:val="0"/>
              <w:adjustRightInd w:val="0"/>
              <w:spacing w:after="0" w:line="240" w:lineRule="auto"/>
              <w:jc w:val="both"/>
            </w:pPr>
            <w:r>
              <w:rPr>
                <w:sz w:val="15"/>
                <w:szCs w:val="15"/>
              </w:rPr>
              <w:t>Instructions</w:t>
            </w:r>
          </w:p>
        </w:tc>
        <w:tc>
          <w:tcPr>
            <w:tcW w:w="960" w:type="dxa"/>
            <w:tcBorders>
              <w:top w:val="nil"/>
              <w:left w:val="nil"/>
              <w:bottom w:val="nil"/>
              <w:right w:val="nil"/>
            </w:tcBorders>
            <w:tcMar>
              <w:left w:w="360" w:type="dxa"/>
            </w:tcMar>
            <w:vAlign w:val="bottom"/>
          </w:tcPr>
          <w:p w14:paraId="5E87AE2B">
            <w:pPr>
              <w:widowControl w:val="0"/>
              <w:autoSpaceDE w:val="0"/>
              <w:autoSpaceDN w:val="0"/>
              <w:adjustRightInd w:val="0"/>
              <w:spacing w:after="0" w:line="240" w:lineRule="auto"/>
              <w:jc w:val="both"/>
              <w:rPr>
                <w:sz w:val="16"/>
              </w:rPr>
            </w:pPr>
            <w:r>
              <w:rPr>
                <w:sz w:val="16"/>
              </w:rPr>
              <w:t>26</w:t>
            </w:r>
          </w:p>
        </w:tc>
      </w:tr>
      <w:tr w14:paraId="44CC9E1E">
        <w:tblPrEx>
          <w:tblCellMar>
            <w:top w:w="0" w:type="dxa"/>
            <w:left w:w="0" w:type="dxa"/>
            <w:bottom w:w="0" w:type="dxa"/>
            <w:right w:w="0" w:type="dxa"/>
          </w:tblCellMar>
        </w:tblPrEx>
        <w:trPr>
          <w:trHeight w:val="372" w:hRule="atLeast"/>
        </w:trPr>
        <w:tc>
          <w:tcPr>
            <w:tcW w:w="440" w:type="dxa"/>
            <w:tcBorders>
              <w:top w:val="nil"/>
              <w:left w:val="nil"/>
              <w:bottom w:val="nil"/>
              <w:right w:val="nil"/>
            </w:tcBorders>
            <w:vAlign w:val="bottom"/>
          </w:tcPr>
          <w:p w14:paraId="50724652">
            <w:pPr>
              <w:widowControl w:val="0"/>
              <w:autoSpaceDE w:val="0"/>
              <w:autoSpaceDN w:val="0"/>
              <w:adjustRightInd w:val="0"/>
              <w:spacing w:after="0" w:line="240" w:lineRule="auto"/>
              <w:jc w:val="both"/>
            </w:pPr>
            <w:r>
              <w:rPr>
                <w:b/>
                <w:bCs/>
                <w:sz w:val="15"/>
                <w:szCs w:val="15"/>
              </w:rPr>
              <w:t>B.</w:t>
            </w:r>
          </w:p>
        </w:tc>
        <w:tc>
          <w:tcPr>
            <w:tcW w:w="6400" w:type="dxa"/>
            <w:gridSpan w:val="2"/>
            <w:tcBorders>
              <w:top w:val="nil"/>
              <w:left w:val="nil"/>
              <w:bottom w:val="nil"/>
              <w:right w:val="nil"/>
            </w:tcBorders>
            <w:tcMar>
              <w:left w:w="280" w:type="dxa"/>
            </w:tcMar>
            <w:vAlign w:val="bottom"/>
          </w:tcPr>
          <w:p w14:paraId="11130642">
            <w:pPr>
              <w:widowControl w:val="0"/>
              <w:autoSpaceDE w:val="0"/>
              <w:autoSpaceDN w:val="0"/>
              <w:adjustRightInd w:val="0"/>
              <w:spacing w:after="0" w:line="240" w:lineRule="auto"/>
              <w:jc w:val="both"/>
            </w:pPr>
            <w:r>
              <w:rPr>
                <w:b/>
                <w:bCs/>
                <w:sz w:val="15"/>
                <w:szCs w:val="15"/>
              </w:rPr>
              <w:t>Time Control</w:t>
            </w:r>
          </w:p>
        </w:tc>
        <w:tc>
          <w:tcPr>
            <w:tcW w:w="960" w:type="dxa"/>
            <w:tcBorders>
              <w:top w:val="nil"/>
              <w:left w:val="nil"/>
              <w:bottom w:val="nil"/>
              <w:right w:val="nil"/>
            </w:tcBorders>
            <w:vAlign w:val="bottom"/>
          </w:tcPr>
          <w:p w14:paraId="0494FF61">
            <w:pPr>
              <w:widowControl w:val="0"/>
              <w:autoSpaceDE w:val="0"/>
              <w:autoSpaceDN w:val="0"/>
              <w:adjustRightInd w:val="0"/>
              <w:spacing w:after="0" w:line="240" w:lineRule="auto"/>
              <w:jc w:val="both"/>
              <w:rPr>
                <w:sz w:val="16"/>
              </w:rPr>
            </w:pPr>
          </w:p>
        </w:tc>
      </w:tr>
      <w:tr w14:paraId="6255AE1C">
        <w:tblPrEx>
          <w:tblCellMar>
            <w:top w:w="0" w:type="dxa"/>
            <w:left w:w="0" w:type="dxa"/>
            <w:bottom w:w="0" w:type="dxa"/>
            <w:right w:w="0" w:type="dxa"/>
          </w:tblCellMar>
        </w:tblPrEx>
        <w:trPr>
          <w:trHeight w:val="358" w:hRule="atLeast"/>
        </w:trPr>
        <w:tc>
          <w:tcPr>
            <w:tcW w:w="440" w:type="dxa"/>
            <w:tcBorders>
              <w:top w:val="nil"/>
              <w:left w:val="nil"/>
              <w:bottom w:val="nil"/>
              <w:right w:val="nil"/>
            </w:tcBorders>
            <w:vAlign w:val="bottom"/>
          </w:tcPr>
          <w:p w14:paraId="0494281D">
            <w:pPr>
              <w:widowControl w:val="0"/>
              <w:autoSpaceDE w:val="0"/>
              <w:autoSpaceDN w:val="0"/>
              <w:adjustRightInd w:val="0"/>
              <w:spacing w:after="0" w:line="240" w:lineRule="auto"/>
              <w:jc w:val="both"/>
            </w:pPr>
          </w:p>
        </w:tc>
        <w:tc>
          <w:tcPr>
            <w:tcW w:w="540" w:type="dxa"/>
            <w:tcBorders>
              <w:top w:val="nil"/>
              <w:left w:val="nil"/>
              <w:bottom w:val="nil"/>
              <w:right w:val="nil"/>
            </w:tcBorders>
            <w:tcMar>
              <w:left w:w="280" w:type="dxa"/>
            </w:tcMar>
            <w:vAlign w:val="bottom"/>
          </w:tcPr>
          <w:p w14:paraId="21E36510">
            <w:pPr>
              <w:widowControl w:val="0"/>
              <w:autoSpaceDE w:val="0"/>
              <w:autoSpaceDN w:val="0"/>
              <w:adjustRightInd w:val="0"/>
              <w:spacing w:after="0" w:line="240" w:lineRule="auto"/>
              <w:jc w:val="both"/>
            </w:pPr>
            <w:r>
              <w:rPr>
                <w:sz w:val="15"/>
                <w:szCs w:val="15"/>
              </w:rPr>
              <w:t>21.</w:t>
            </w:r>
          </w:p>
        </w:tc>
        <w:tc>
          <w:tcPr>
            <w:tcW w:w="5860" w:type="dxa"/>
            <w:tcBorders>
              <w:top w:val="nil"/>
              <w:left w:val="nil"/>
              <w:bottom w:val="nil"/>
              <w:right w:val="nil"/>
            </w:tcBorders>
            <w:tcMar>
              <w:left w:w="60" w:type="dxa"/>
            </w:tcMar>
            <w:vAlign w:val="bottom"/>
          </w:tcPr>
          <w:p w14:paraId="70897E1A">
            <w:pPr>
              <w:widowControl w:val="0"/>
              <w:autoSpaceDE w:val="0"/>
              <w:autoSpaceDN w:val="0"/>
              <w:adjustRightInd w:val="0"/>
              <w:spacing w:after="0" w:line="240" w:lineRule="auto"/>
              <w:jc w:val="both"/>
            </w:pPr>
            <w:r>
              <w:rPr>
                <w:sz w:val="15"/>
                <w:szCs w:val="15"/>
              </w:rPr>
              <w:t>Program</w:t>
            </w:r>
          </w:p>
        </w:tc>
        <w:tc>
          <w:tcPr>
            <w:tcW w:w="960" w:type="dxa"/>
            <w:tcBorders>
              <w:top w:val="nil"/>
              <w:left w:val="nil"/>
              <w:bottom w:val="nil"/>
              <w:right w:val="nil"/>
            </w:tcBorders>
            <w:tcMar>
              <w:left w:w="360" w:type="dxa"/>
            </w:tcMar>
            <w:vAlign w:val="bottom"/>
          </w:tcPr>
          <w:p w14:paraId="5CFA7221">
            <w:pPr>
              <w:widowControl w:val="0"/>
              <w:autoSpaceDE w:val="0"/>
              <w:autoSpaceDN w:val="0"/>
              <w:adjustRightInd w:val="0"/>
              <w:spacing w:after="0" w:line="240" w:lineRule="auto"/>
              <w:jc w:val="both"/>
              <w:rPr>
                <w:sz w:val="16"/>
              </w:rPr>
            </w:pPr>
            <w:r>
              <w:rPr>
                <w:sz w:val="16"/>
              </w:rPr>
              <w:t>26</w:t>
            </w:r>
          </w:p>
        </w:tc>
      </w:tr>
      <w:tr w14:paraId="5ADA5CC4">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6BB614C9">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3EF33CA5">
            <w:pPr>
              <w:widowControl w:val="0"/>
              <w:autoSpaceDE w:val="0"/>
              <w:autoSpaceDN w:val="0"/>
              <w:adjustRightInd w:val="0"/>
              <w:spacing w:after="0" w:line="240" w:lineRule="auto"/>
              <w:jc w:val="both"/>
            </w:pPr>
            <w:r>
              <w:rPr>
                <w:sz w:val="15"/>
                <w:szCs w:val="15"/>
              </w:rPr>
              <w:t>22.</w:t>
            </w:r>
          </w:p>
        </w:tc>
        <w:tc>
          <w:tcPr>
            <w:tcW w:w="5860" w:type="dxa"/>
            <w:tcBorders>
              <w:top w:val="nil"/>
              <w:left w:val="nil"/>
              <w:bottom w:val="nil"/>
              <w:right w:val="nil"/>
            </w:tcBorders>
            <w:tcMar>
              <w:left w:w="60" w:type="dxa"/>
            </w:tcMar>
            <w:vAlign w:val="bottom"/>
          </w:tcPr>
          <w:p w14:paraId="0AC7853D">
            <w:pPr>
              <w:widowControl w:val="0"/>
              <w:autoSpaceDE w:val="0"/>
              <w:autoSpaceDN w:val="0"/>
              <w:adjustRightInd w:val="0"/>
              <w:spacing w:after="0" w:line="240" w:lineRule="auto"/>
              <w:jc w:val="both"/>
            </w:pPr>
            <w:r>
              <w:rPr>
                <w:sz w:val="15"/>
                <w:szCs w:val="15"/>
              </w:rPr>
              <w:t>Extension of the Intended Completion Date</w:t>
            </w:r>
          </w:p>
        </w:tc>
        <w:tc>
          <w:tcPr>
            <w:tcW w:w="960" w:type="dxa"/>
            <w:tcBorders>
              <w:top w:val="nil"/>
              <w:left w:val="nil"/>
              <w:bottom w:val="nil"/>
              <w:right w:val="nil"/>
            </w:tcBorders>
            <w:tcMar>
              <w:left w:w="360" w:type="dxa"/>
            </w:tcMar>
            <w:vAlign w:val="bottom"/>
          </w:tcPr>
          <w:p w14:paraId="6C3E9066">
            <w:pPr>
              <w:widowControl w:val="0"/>
              <w:autoSpaceDE w:val="0"/>
              <w:autoSpaceDN w:val="0"/>
              <w:adjustRightInd w:val="0"/>
              <w:spacing w:after="0" w:line="240" w:lineRule="auto"/>
              <w:jc w:val="both"/>
              <w:rPr>
                <w:sz w:val="16"/>
              </w:rPr>
            </w:pPr>
            <w:r>
              <w:rPr>
                <w:sz w:val="16"/>
              </w:rPr>
              <w:t>27</w:t>
            </w:r>
          </w:p>
        </w:tc>
      </w:tr>
      <w:tr w14:paraId="2D1EF669">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41241D96">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3B9EC72C">
            <w:pPr>
              <w:widowControl w:val="0"/>
              <w:autoSpaceDE w:val="0"/>
              <w:autoSpaceDN w:val="0"/>
              <w:adjustRightInd w:val="0"/>
              <w:spacing w:after="0" w:line="240" w:lineRule="auto"/>
              <w:jc w:val="both"/>
            </w:pPr>
            <w:r>
              <w:rPr>
                <w:sz w:val="15"/>
                <w:szCs w:val="15"/>
              </w:rPr>
              <w:t>23.</w:t>
            </w:r>
          </w:p>
        </w:tc>
        <w:tc>
          <w:tcPr>
            <w:tcW w:w="5860" w:type="dxa"/>
            <w:tcBorders>
              <w:top w:val="nil"/>
              <w:left w:val="nil"/>
              <w:bottom w:val="nil"/>
              <w:right w:val="nil"/>
            </w:tcBorders>
            <w:tcMar>
              <w:left w:w="60" w:type="dxa"/>
            </w:tcMar>
            <w:vAlign w:val="bottom"/>
          </w:tcPr>
          <w:p w14:paraId="6B18D742">
            <w:pPr>
              <w:widowControl w:val="0"/>
              <w:autoSpaceDE w:val="0"/>
              <w:autoSpaceDN w:val="0"/>
              <w:adjustRightInd w:val="0"/>
              <w:spacing w:after="0" w:line="240" w:lineRule="auto"/>
              <w:jc w:val="both"/>
            </w:pPr>
            <w:r>
              <w:rPr>
                <w:sz w:val="15"/>
                <w:szCs w:val="15"/>
              </w:rPr>
              <w:t>Delays ordered by the Employer</w:t>
            </w:r>
          </w:p>
        </w:tc>
        <w:tc>
          <w:tcPr>
            <w:tcW w:w="960" w:type="dxa"/>
            <w:tcBorders>
              <w:top w:val="nil"/>
              <w:left w:val="nil"/>
              <w:bottom w:val="nil"/>
              <w:right w:val="nil"/>
            </w:tcBorders>
            <w:tcMar>
              <w:left w:w="360" w:type="dxa"/>
            </w:tcMar>
            <w:vAlign w:val="bottom"/>
          </w:tcPr>
          <w:p w14:paraId="47DCFB06">
            <w:pPr>
              <w:widowControl w:val="0"/>
              <w:autoSpaceDE w:val="0"/>
              <w:autoSpaceDN w:val="0"/>
              <w:adjustRightInd w:val="0"/>
              <w:spacing w:after="0" w:line="240" w:lineRule="auto"/>
              <w:jc w:val="both"/>
              <w:rPr>
                <w:sz w:val="16"/>
              </w:rPr>
            </w:pPr>
            <w:r>
              <w:rPr>
                <w:sz w:val="16"/>
              </w:rPr>
              <w:t>27</w:t>
            </w:r>
          </w:p>
        </w:tc>
      </w:tr>
      <w:tr w14:paraId="45AFF6DC">
        <w:tblPrEx>
          <w:tblCellMar>
            <w:top w:w="0" w:type="dxa"/>
            <w:left w:w="0" w:type="dxa"/>
            <w:bottom w:w="0" w:type="dxa"/>
            <w:right w:w="0" w:type="dxa"/>
          </w:tblCellMar>
        </w:tblPrEx>
        <w:trPr>
          <w:trHeight w:val="190" w:hRule="atLeast"/>
        </w:trPr>
        <w:tc>
          <w:tcPr>
            <w:tcW w:w="440" w:type="dxa"/>
            <w:tcBorders>
              <w:top w:val="nil"/>
              <w:left w:val="nil"/>
              <w:bottom w:val="nil"/>
              <w:right w:val="nil"/>
            </w:tcBorders>
            <w:vAlign w:val="bottom"/>
          </w:tcPr>
          <w:p w14:paraId="626731AD">
            <w:pPr>
              <w:widowControl w:val="0"/>
              <w:autoSpaceDE w:val="0"/>
              <w:autoSpaceDN w:val="0"/>
              <w:adjustRightInd w:val="0"/>
              <w:spacing w:after="0" w:line="240" w:lineRule="auto"/>
              <w:jc w:val="both"/>
              <w:rPr>
                <w:sz w:val="13"/>
                <w:szCs w:val="13"/>
              </w:rPr>
            </w:pPr>
          </w:p>
        </w:tc>
        <w:tc>
          <w:tcPr>
            <w:tcW w:w="540" w:type="dxa"/>
            <w:tcBorders>
              <w:top w:val="nil"/>
              <w:left w:val="nil"/>
              <w:bottom w:val="nil"/>
              <w:right w:val="nil"/>
            </w:tcBorders>
            <w:tcMar>
              <w:left w:w="280" w:type="dxa"/>
            </w:tcMar>
            <w:vAlign w:val="bottom"/>
          </w:tcPr>
          <w:p w14:paraId="0B535522">
            <w:pPr>
              <w:widowControl w:val="0"/>
              <w:autoSpaceDE w:val="0"/>
              <w:autoSpaceDN w:val="0"/>
              <w:adjustRightInd w:val="0"/>
              <w:spacing w:after="0" w:line="240" w:lineRule="auto"/>
              <w:jc w:val="both"/>
            </w:pPr>
            <w:r>
              <w:rPr>
                <w:sz w:val="15"/>
                <w:szCs w:val="15"/>
              </w:rPr>
              <w:t>24.</w:t>
            </w:r>
          </w:p>
        </w:tc>
        <w:tc>
          <w:tcPr>
            <w:tcW w:w="5860" w:type="dxa"/>
            <w:tcBorders>
              <w:top w:val="nil"/>
              <w:left w:val="nil"/>
              <w:bottom w:val="nil"/>
              <w:right w:val="nil"/>
            </w:tcBorders>
            <w:tcMar>
              <w:left w:w="60" w:type="dxa"/>
            </w:tcMar>
            <w:vAlign w:val="bottom"/>
          </w:tcPr>
          <w:p w14:paraId="5D0000C1">
            <w:pPr>
              <w:widowControl w:val="0"/>
              <w:autoSpaceDE w:val="0"/>
              <w:autoSpaceDN w:val="0"/>
              <w:adjustRightInd w:val="0"/>
              <w:spacing w:after="0" w:line="240" w:lineRule="auto"/>
              <w:jc w:val="both"/>
            </w:pPr>
            <w:r>
              <w:rPr>
                <w:sz w:val="15"/>
                <w:szCs w:val="15"/>
              </w:rPr>
              <w:t>Management meetings</w:t>
            </w:r>
          </w:p>
        </w:tc>
        <w:tc>
          <w:tcPr>
            <w:tcW w:w="960" w:type="dxa"/>
            <w:tcBorders>
              <w:top w:val="nil"/>
              <w:left w:val="nil"/>
              <w:bottom w:val="nil"/>
              <w:right w:val="nil"/>
            </w:tcBorders>
            <w:tcMar>
              <w:left w:w="360" w:type="dxa"/>
            </w:tcMar>
            <w:vAlign w:val="bottom"/>
          </w:tcPr>
          <w:p w14:paraId="6BFAEB59">
            <w:pPr>
              <w:widowControl w:val="0"/>
              <w:autoSpaceDE w:val="0"/>
              <w:autoSpaceDN w:val="0"/>
              <w:adjustRightInd w:val="0"/>
              <w:spacing w:after="0" w:line="240" w:lineRule="auto"/>
              <w:jc w:val="both"/>
              <w:rPr>
                <w:sz w:val="16"/>
              </w:rPr>
            </w:pPr>
            <w:r>
              <w:rPr>
                <w:sz w:val="16"/>
              </w:rPr>
              <w:t>27</w:t>
            </w:r>
          </w:p>
        </w:tc>
      </w:tr>
      <w:tr w14:paraId="00C6CE96">
        <w:tblPrEx>
          <w:tblCellMar>
            <w:top w:w="0" w:type="dxa"/>
            <w:left w:w="0" w:type="dxa"/>
            <w:bottom w:w="0" w:type="dxa"/>
            <w:right w:w="0" w:type="dxa"/>
          </w:tblCellMar>
        </w:tblPrEx>
        <w:trPr>
          <w:trHeight w:val="372" w:hRule="atLeast"/>
        </w:trPr>
        <w:tc>
          <w:tcPr>
            <w:tcW w:w="440" w:type="dxa"/>
            <w:tcBorders>
              <w:top w:val="nil"/>
              <w:left w:val="nil"/>
              <w:bottom w:val="nil"/>
              <w:right w:val="nil"/>
            </w:tcBorders>
            <w:vAlign w:val="bottom"/>
          </w:tcPr>
          <w:p w14:paraId="0D46109A">
            <w:pPr>
              <w:widowControl w:val="0"/>
              <w:autoSpaceDE w:val="0"/>
              <w:autoSpaceDN w:val="0"/>
              <w:adjustRightInd w:val="0"/>
              <w:spacing w:after="0" w:line="240" w:lineRule="auto"/>
              <w:jc w:val="both"/>
            </w:pPr>
            <w:r>
              <w:rPr>
                <w:b/>
                <w:bCs/>
                <w:sz w:val="15"/>
                <w:szCs w:val="15"/>
              </w:rPr>
              <w:t>C.</w:t>
            </w:r>
          </w:p>
        </w:tc>
        <w:tc>
          <w:tcPr>
            <w:tcW w:w="6400" w:type="dxa"/>
            <w:gridSpan w:val="2"/>
            <w:tcBorders>
              <w:top w:val="nil"/>
              <w:left w:val="nil"/>
              <w:bottom w:val="nil"/>
              <w:right w:val="nil"/>
            </w:tcBorders>
            <w:tcMar>
              <w:left w:w="280" w:type="dxa"/>
            </w:tcMar>
            <w:vAlign w:val="bottom"/>
          </w:tcPr>
          <w:p w14:paraId="072E9ADF">
            <w:pPr>
              <w:widowControl w:val="0"/>
              <w:autoSpaceDE w:val="0"/>
              <w:autoSpaceDN w:val="0"/>
              <w:adjustRightInd w:val="0"/>
              <w:spacing w:after="0" w:line="240" w:lineRule="auto"/>
              <w:jc w:val="both"/>
            </w:pPr>
            <w:r>
              <w:rPr>
                <w:b/>
                <w:bCs/>
                <w:sz w:val="15"/>
                <w:szCs w:val="15"/>
              </w:rPr>
              <w:t>Quality Control</w:t>
            </w:r>
          </w:p>
        </w:tc>
        <w:tc>
          <w:tcPr>
            <w:tcW w:w="960" w:type="dxa"/>
            <w:tcBorders>
              <w:top w:val="nil"/>
              <w:left w:val="nil"/>
              <w:bottom w:val="nil"/>
              <w:right w:val="nil"/>
            </w:tcBorders>
            <w:vAlign w:val="bottom"/>
          </w:tcPr>
          <w:p w14:paraId="62708B28">
            <w:pPr>
              <w:widowControl w:val="0"/>
              <w:autoSpaceDE w:val="0"/>
              <w:autoSpaceDN w:val="0"/>
              <w:adjustRightInd w:val="0"/>
              <w:spacing w:after="0" w:line="240" w:lineRule="auto"/>
              <w:jc w:val="both"/>
              <w:rPr>
                <w:sz w:val="16"/>
              </w:rPr>
            </w:pPr>
          </w:p>
        </w:tc>
      </w:tr>
      <w:tr w14:paraId="34306850">
        <w:tblPrEx>
          <w:tblCellMar>
            <w:top w:w="0" w:type="dxa"/>
            <w:left w:w="0" w:type="dxa"/>
            <w:bottom w:w="0" w:type="dxa"/>
            <w:right w:w="0" w:type="dxa"/>
          </w:tblCellMar>
        </w:tblPrEx>
        <w:trPr>
          <w:trHeight w:val="358" w:hRule="atLeast"/>
        </w:trPr>
        <w:tc>
          <w:tcPr>
            <w:tcW w:w="440" w:type="dxa"/>
            <w:tcBorders>
              <w:top w:val="nil"/>
              <w:left w:val="nil"/>
              <w:bottom w:val="nil"/>
              <w:right w:val="nil"/>
            </w:tcBorders>
            <w:vAlign w:val="bottom"/>
          </w:tcPr>
          <w:p w14:paraId="51F0692C">
            <w:pPr>
              <w:widowControl w:val="0"/>
              <w:autoSpaceDE w:val="0"/>
              <w:autoSpaceDN w:val="0"/>
              <w:adjustRightInd w:val="0"/>
              <w:spacing w:after="0" w:line="240" w:lineRule="auto"/>
              <w:jc w:val="both"/>
            </w:pPr>
          </w:p>
        </w:tc>
        <w:tc>
          <w:tcPr>
            <w:tcW w:w="540" w:type="dxa"/>
            <w:tcBorders>
              <w:top w:val="nil"/>
              <w:left w:val="nil"/>
              <w:bottom w:val="nil"/>
              <w:right w:val="nil"/>
            </w:tcBorders>
            <w:tcMar>
              <w:left w:w="280" w:type="dxa"/>
            </w:tcMar>
            <w:vAlign w:val="bottom"/>
          </w:tcPr>
          <w:p w14:paraId="12EEE27C">
            <w:pPr>
              <w:widowControl w:val="0"/>
              <w:autoSpaceDE w:val="0"/>
              <w:autoSpaceDN w:val="0"/>
              <w:adjustRightInd w:val="0"/>
              <w:spacing w:after="0" w:line="240" w:lineRule="auto"/>
              <w:jc w:val="both"/>
            </w:pPr>
            <w:r>
              <w:rPr>
                <w:sz w:val="15"/>
                <w:szCs w:val="15"/>
              </w:rPr>
              <w:t>25.</w:t>
            </w:r>
          </w:p>
        </w:tc>
        <w:tc>
          <w:tcPr>
            <w:tcW w:w="5860" w:type="dxa"/>
            <w:tcBorders>
              <w:top w:val="nil"/>
              <w:left w:val="nil"/>
              <w:bottom w:val="nil"/>
              <w:right w:val="nil"/>
            </w:tcBorders>
            <w:tcMar>
              <w:left w:w="60" w:type="dxa"/>
            </w:tcMar>
            <w:vAlign w:val="bottom"/>
          </w:tcPr>
          <w:p w14:paraId="593BC884">
            <w:pPr>
              <w:widowControl w:val="0"/>
              <w:autoSpaceDE w:val="0"/>
              <w:autoSpaceDN w:val="0"/>
              <w:adjustRightInd w:val="0"/>
              <w:spacing w:after="0" w:line="240" w:lineRule="auto"/>
              <w:jc w:val="both"/>
            </w:pPr>
            <w:r>
              <w:rPr>
                <w:sz w:val="15"/>
                <w:szCs w:val="15"/>
              </w:rPr>
              <w:t>Identifying defects</w:t>
            </w:r>
          </w:p>
        </w:tc>
        <w:tc>
          <w:tcPr>
            <w:tcW w:w="960" w:type="dxa"/>
            <w:tcBorders>
              <w:top w:val="nil"/>
              <w:left w:val="nil"/>
              <w:bottom w:val="nil"/>
              <w:right w:val="nil"/>
            </w:tcBorders>
            <w:tcMar>
              <w:left w:w="360" w:type="dxa"/>
            </w:tcMar>
            <w:vAlign w:val="bottom"/>
          </w:tcPr>
          <w:p w14:paraId="029E0F62">
            <w:pPr>
              <w:widowControl w:val="0"/>
              <w:autoSpaceDE w:val="0"/>
              <w:autoSpaceDN w:val="0"/>
              <w:adjustRightInd w:val="0"/>
              <w:spacing w:after="0" w:line="240" w:lineRule="auto"/>
              <w:jc w:val="both"/>
              <w:rPr>
                <w:sz w:val="16"/>
              </w:rPr>
            </w:pPr>
            <w:r>
              <w:rPr>
                <w:sz w:val="16"/>
              </w:rPr>
              <w:t>27</w:t>
            </w:r>
          </w:p>
        </w:tc>
      </w:tr>
      <w:tr w14:paraId="36F9DDF3">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730C37CE">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30146AD7">
            <w:pPr>
              <w:widowControl w:val="0"/>
              <w:autoSpaceDE w:val="0"/>
              <w:autoSpaceDN w:val="0"/>
              <w:adjustRightInd w:val="0"/>
              <w:spacing w:after="0" w:line="240" w:lineRule="auto"/>
              <w:jc w:val="both"/>
            </w:pPr>
            <w:r>
              <w:rPr>
                <w:sz w:val="15"/>
                <w:szCs w:val="15"/>
              </w:rPr>
              <w:t>26.</w:t>
            </w:r>
          </w:p>
        </w:tc>
        <w:tc>
          <w:tcPr>
            <w:tcW w:w="5860" w:type="dxa"/>
            <w:tcBorders>
              <w:top w:val="nil"/>
              <w:left w:val="nil"/>
              <w:bottom w:val="nil"/>
              <w:right w:val="nil"/>
            </w:tcBorders>
            <w:tcMar>
              <w:left w:w="60" w:type="dxa"/>
            </w:tcMar>
            <w:vAlign w:val="bottom"/>
          </w:tcPr>
          <w:p w14:paraId="00CC8F35">
            <w:pPr>
              <w:widowControl w:val="0"/>
              <w:autoSpaceDE w:val="0"/>
              <w:autoSpaceDN w:val="0"/>
              <w:adjustRightInd w:val="0"/>
              <w:spacing w:after="0" w:line="240" w:lineRule="auto"/>
              <w:jc w:val="both"/>
            </w:pPr>
            <w:r>
              <w:rPr>
                <w:sz w:val="15"/>
                <w:szCs w:val="15"/>
              </w:rPr>
              <w:t>Tests</w:t>
            </w:r>
          </w:p>
        </w:tc>
        <w:tc>
          <w:tcPr>
            <w:tcW w:w="960" w:type="dxa"/>
            <w:tcBorders>
              <w:top w:val="nil"/>
              <w:left w:val="nil"/>
              <w:bottom w:val="nil"/>
              <w:right w:val="nil"/>
            </w:tcBorders>
            <w:tcMar>
              <w:left w:w="360" w:type="dxa"/>
            </w:tcMar>
            <w:vAlign w:val="bottom"/>
          </w:tcPr>
          <w:p w14:paraId="2C67C395">
            <w:pPr>
              <w:widowControl w:val="0"/>
              <w:autoSpaceDE w:val="0"/>
              <w:autoSpaceDN w:val="0"/>
              <w:adjustRightInd w:val="0"/>
              <w:spacing w:after="0" w:line="240" w:lineRule="auto"/>
              <w:jc w:val="both"/>
              <w:rPr>
                <w:sz w:val="16"/>
              </w:rPr>
            </w:pPr>
            <w:r>
              <w:rPr>
                <w:sz w:val="16"/>
              </w:rPr>
              <w:t>27</w:t>
            </w:r>
          </w:p>
        </w:tc>
      </w:tr>
      <w:tr w14:paraId="0A37DA02">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5E7E6357">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65F30939">
            <w:pPr>
              <w:widowControl w:val="0"/>
              <w:autoSpaceDE w:val="0"/>
              <w:autoSpaceDN w:val="0"/>
              <w:adjustRightInd w:val="0"/>
              <w:spacing w:after="0" w:line="240" w:lineRule="auto"/>
              <w:jc w:val="both"/>
            </w:pPr>
            <w:r>
              <w:rPr>
                <w:sz w:val="15"/>
                <w:szCs w:val="15"/>
              </w:rPr>
              <w:t>27.</w:t>
            </w:r>
          </w:p>
        </w:tc>
        <w:tc>
          <w:tcPr>
            <w:tcW w:w="5860" w:type="dxa"/>
            <w:tcBorders>
              <w:top w:val="nil"/>
              <w:left w:val="nil"/>
              <w:bottom w:val="nil"/>
              <w:right w:val="nil"/>
            </w:tcBorders>
            <w:tcMar>
              <w:left w:w="60" w:type="dxa"/>
            </w:tcMar>
            <w:vAlign w:val="bottom"/>
          </w:tcPr>
          <w:p w14:paraId="76F55EEC">
            <w:pPr>
              <w:widowControl w:val="0"/>
              <w:autoSpaceDE w:val="0"/>
              <w:autoSpaceDN w:val="0"/>
              <w:adjustRightInd w:val="0"/>
              <w:spacing w:after="0" w:line="240" w:lineRule="auto"/>
              <w:jc w:val="both"/>
            </w:pPr>
            <w:r>
              <w:rPr>
                <w:sz w:val="15"/>
                <w:szCs w:val="15"/>
              </w:rPr>
              <w:t>Correction of defects</w:t>
            </w:r>
          </w:p>
        </w:tc>
        <w:tc>
          <w:tcPr>
            <w:tcW w:w="960" w:type="dxa"/>
            <w:tcBorders>
              <w:top w:val="nil"/>
              <w:left w:val="nil"/>
              <w:bottom w:val="nil"/>
              <w:right w:val="nil"/>
            </w:tcBorders>
            <w:tcMar>
              <w:left w:w="360" w:type="dxa"/>
            </w:tcMar>
            <w:vAlign w:val="bottom"/>
          </w:tcPr>
          <w:p w14:paraId="2C5D252F">
            <w:pPr>
              <w:widowControl w:val="0"/>
              <w:autoSpaceDE w:val="0"/>
              <w:autoSpaceDN w:val="0"/>
              <w:adjustRightInd w:val="0"/>
              <w:spacing w:after="0" w:line="240" w:lineRule="auto"/>
              <w:jc w:val="both"/>
              <w:rPr>
                <w:sz w:val="16"/>
              </w:rPr>
            </w:pPr>
            <w:r>
              <w:rPr>
                <w:sz w:val="16"/>
              </w:rPr>
              <w:t>27</w:t>
            </w:r>
          </w:p>
        </w:tc>
      </w:tr>
      <w:tr w14:paraId="150FFB2B">
        <w:tblPrEx>
          <w:tblCellMar>
            <w:top w:w="0" w:type="dxa"/>
            <w:left w:w="0" w:type="dxa"/>
            <w:bottom w:w="0" w:type="dxa"/>
            <w:right w:w="0" w:type="dxa"/>
          </w:tblCellMar>
        </w:tblPrEx>
        <w:trPr>
          <w:trHeight w:val="190" w:hRule="atLeast"/>
        </w:trPr>
        <w:tc>
          <w:tcPr>
            <w:tcW w:w="440" w:type="dxa"/>
            <w:tcBorders>
              <w:top w:val="nil"/>
              <w:left w:val="nil"/>
              <w:bottom w:val="nil"/>
              <w:right w:val="nil"/>
            </w:tcBorders>
            <w:vAlign w:val="bottom"/>
          </w:tcPr>
          <w:p w14:paraId="36BD7B8F">
            <w:pPr>
              <w:widowControl w:val="0"/>
              <w:autoSpaceDE w:val="0"/>
              <w:autoSpaceDN w:val="0"/>
              <w:adjustRightInd w:val="0"/>
              <w:spacing w:after="0" w:line="240" w:lineRule="auto"/>
              <w:jc w:val="both"/>
              <w:rPr>
                <w:sz w:val="13"/>
                <w:szCs w:val="13"/>
              </w:rPr>
            </w:pPr>
          </w:p>
        </w:tc>
        <w:tc>
          <w:tcPr>
            <w:tcW w:w="540" w:type="dxa"/>
            <w:tcBorders>
              <w:top w:val="nil"/>
              <w:left w:val="nil"/>
              <w:bottom w:val="nil"/>
              <w:right w:val="nil"/>
            </w:tcBorders>
            <w:tcMar>
              <w:left w:w="280" w:type="dxa"/>
            </w:tcMar>
            <w:vAlign w:val="bottom"/>
          </w:tcPr>
          <w:p w14:paraId="4D19EA6C">
            <w:pPr>
              <w:widowControl w:val="0"/>
              <w:autoSpaceDE w:val="0"/>
              <w:autoSpaceDN w:val="0"/>
              <w:adjustRightInd w:val="0"/>
              <w:spacing w:after="0" w:line="240" w:lineRule="auto"/>
              <w:jc w:val="both"/>
            </w:pPr>
            <w:r>
              <w:rPr>
                <w:sz w:val="15"/>
                <w:szCs w:val="15"/>
              </w:rPr>
              <w:t>28</w:t>
            </w:r>
          </w:p>
        </w:tc>
        <w:tc>
          <w:tcPr>
            <w:tcW w:w="5860" w:type="dxa"/>
            <w:tcBorders>
              <w:top w:val="nil"/>
              <w:left w:val="nil"/>
              <w:bottom w:val="nil"/>
              <w:right w:val="nil"/>
            </w:tcBorders>
            <w:tcMar>
              <w:left w:w="60" w:type="dxa"/>
            </w:tcMar>
            <w:vAlign w:val="bottom"/>
          </w:tcPr>
          <w:p w14:paraId="57E2C7D7">
            <w:pPr>
              <w:widowControl w:val="0"/>
              <w:autoSpaceDE w:val="0"/>
              <w:autoSpaceDN w:val="0"/>
              <w:adjustRightInd w:val="0"/>
              <w:spacing w:after="0" w:line="240" w:lineRule="auto"/>
              <w:jc w:val="both"/>
            </w:pPr>
            <w:r>
              <w:rPr>
                <w:sz w:val="15"/>
                <w:szCs w:val="15"/>
              </w:rPr>
              <w:t>Uncorrected defects</w:t>
            </w:r>
          </w:p>
        </w:tc>
        <w:tc>
          <w:tcPr>
            <w:tcW w:w="960" w:type="dxa"/>
            <w:tcBorders>
              <w:top w:val="nil"/>
              <w:left w:val="nil"/>
              <w:bottom w:val="nil"/>
              <w:right w:val="nil"/>
            </w:tcBorders>
            <w:tcMar>
              <w:left w:w="360" w:type="dxa"/>
            </w:tcMar>
            <w:vAlign w:val="bottom"/>
          </w:tcPr>
          <w:p w14:paraId="2749C9D0">
            <w:pPr>
              <w:widowControl w:val="0"/>
              <w:autoSpaceDE w:val="0"/>
              <w:autoSpaceDN w:val="0"/>
              <w:adjustRightInd w:val="0"/>
              <w:spacing w:after="0" w:line="240" w:lineRule="auto"/>
              <w:jc w:val="both"/>
              <w:rPr>
                <w:sz w:val="16"/>
              </w:rPr>
            </w:pPr>
            <w:r>
              <w:rPr>
                <w:sz w:val="16"/>
              </w:rPr>
              <w:t>28</w:t>
            </w:r>
          </w:p>
        </w:tc>
      </w:tr>
      <w:tr w14:paraId="47A189CD">
        <w:tblPrEx>
          <w:tblCellMar>
            <w:top w:w="0" w:type="dxa"/>
            <w:left w:w="0" w:type="dxa"/>
            <w:bottom w:w="0" w:type="dxa"/>
            <w:right w:w="0" w:type="dxa"/>
          </w:tblCellMar>
        </w:tblPrEx>
        <w:trPr>
          <w:trHeight w:val="372" w:hRule="atLeast"/>
        </w:trPr>
        <w:tc>
          <w:tcPr>
            <w:tcW w:w="440" w:type="dxa"/>
            <w:tcBorders>
              <w:top w:val="nil"/>
              <w:left w:val="nil"/>
              <w:bottom w:val="nil"/>
              <w:right w:val="nil"/>
            </w:tcBorders>
            <w:vAlign w:val="bottom"/>
          </w:tcPr>
          <w:p w14:paraId="3E515573">
            <w:pPr>
              <w:widowControl w:val="0"/>
              <w:autoSpaceDE w:val="0"/>
              <w:autoSpaceDN w:val="0"/>
              <w:adjustRightInd w:val="0"/>
              <w:spacing w:after="0" w:line="240" w:lineRule="auto"/>
              <w:jc w:val="both"/>
            </w:pPr>
            <w:r>
              <w:rPr>
                <w:b/>
                <w:bCs/>
                <w:sz w:val="15"/>
                <w:szCs w:val="15"/>
              </w:rPr>
              <w:t>D.</w:t>
            </w:r>
          </w:p>
        </w:tc>
        <w:tc>
          <w:tcPr>
            <w:tcW w:w="6400" w:type="dxa"/>
            <w:gridSpan w:val="2"/>
            <w:tcBorders>
              <w:top w:val="nil"/>
              <w:left w:val="nil"/>
              <w:bottom w:val="nil"/>
              <w:right w:val="nil"/>
            </w:tcBorders>
            <w:tcMar>
              <w:left w:w="280" w:type="dxa"/>
            </w:tcMar>
            <w:vAlign w:val="bottom"/>
          </w:tcPr>
          <w:p w14:paraId="1D019456">
            <w:pPr>
              <w:widowControl w:val="0"/>
              <w:autoSpaceDE w:val="0"/>
              <w:autoSpaceDN w:val="0"/>
              <w:adjustRightInd w:val="0"/>
              <w:spacing w:after="0" w:line="240" w:lineRule="auto"/>
              <w:jc w:val="both"/>
            </w:pPr>
            <w:r>
              <w:rPr>
                <w:b/>
                <w:bCs/>
                <w:sz w:val="15"/>
                <w:szCs w:val="15"/>
              </w:rPr>
              <w:t>Cost Control</w:t>
            </w:r>
          </w:p>
        </w:tc>
        <w:tc>
          <w:tcPr>
            <w:tcW w:w="960" w:type="dxa"/>
            <w:tcBorders>
              <w:top w:val="nil"/>
              <w:left w:val="nil"/>
              <w:bottom w:val="nil"/>
              <w:right w:val="nil"/>
            </w:tcBorders>
            <w:vAlign w:val="bottom"/>
          </w:tcPr>
          <w:p w14:paraId="45121772">
            <w:pPr>
              <w:widowControl w:val="0"/>
              <w:autoSpaceDE w:val="0"/>
              <w:autoSpaceDN w:val="0"/>
              <w:adjustRightInd w:val="0"/>
              <w:spacing w:after="0" w:line="240" w:lineRule="auto"/>
              <w:jc w:val="both"/>
              <w:rPr>
                <w:sz w:val="16"/>
              </w:rPr>
            </w:pPr>
          </w:p>
        </w:tc>
      </w:tr>
      <w:tr w14:paraId="52411BE4">
        <w:tblPrEx>
          <w:tblCellMar>
            <w:top w:w="0" w:type="dxa"/>
            <w:left w:w="0" w:type="dxa"/>
            <w:bottom w:w="0" w:type="dxa"/>
            <w:right w:w="0" w:type="dxa"/>
          </w:tblCellMar>
        </w:tblPrEx>
        <w:trPr>
          <w:trHeight w:val="358" w:hRule="atLeast"/>
        </w:trPr>
        <w:tc>
          <w:tcPr>
            <w:tcW w:w="440" w:type="dxa"/>
            <w:tcBorders>
              <w:top w:val="nil"/>
              <w:left w:val="nil"/>
              <w:bottom w:val="nil"/>
              <w:right w:val="nil"/>
            </w:tcBorders>
            <w:vAlign w:val="bottom"/>
          </w:tcPr>
          <w:p w14:paraId="729AF537">
            <w:pPr>
              <w:widowControl w:val="0"/>
              <w:autoSpaceDE w:val="0"/>
              <w:autoSpaceDN w:val="0"/>
              <w:adjustRightInd w:val="0"/>
              <w:spacing w:after="0" w:line="240" w:lineRule="auto"/>
              <w:jc w:val="both"/>
            </w:pPr>
          </w:p>
        </w:tc>
        <w:tc>
          <w:tcPr>
            <w:tcW w:w="540" w:type="dxa"/>
            <w:tcBorders>
              <w:top w:val="nil"/>
              <w:left w:val="nil"/>
              <w:bottom w:val="nil"/>
              <w:right w:val="nil"/>
            </w:tcBorders>
            <w:tcMar>
              <w:left w:w="280" w:type="dxa"/>
            </w:tcMar>
            <w:vAlign w:val="bottom"/>
          </w:tcPr>
          <w:p w14:paraId="4C9C4F8D">
            <w:pPr>
              <w:widowControl w:val="0"/>
              <w:autoSpaceDE w:val="0"/>
              <w:autoSpaceDN w:val="0"/>
              <w:adjustRightInd w:val="0"/>
              <w:spacing w:after="0" w:line="240" w:lineRule="auto"/>
              <w:jc w:val="both"/>
            </w:pPr>
            <w:r>
              <w:rPr>
                <w:sz w:val="15"/>
                <w:szCs w:val="15"/>
              </w:rPr>
              <w:t>29</w:t>
            </w:r>
          </w:p>
        </w:tc>
        <w:tc>
          <w:tcPr>
            <w:tcW w:w="5860" w:type="dxa"/>
            <w:tcBorders>
              <w:top w:val="nil"/>
              <w:left w:val="nil"/>
              <w:bottom w:val="nil"/>
              <w:right w:val="nil"/>
            </w:tcBorders>
            <w:tcMar>
              <w:left w:w="60" w:type="dxa"/>
            </w:tcMar>
            <w:vAlign w:val="bottom"/>
          </w:tcPr>
          <w:p w14:paraId="338B22FF">
            <w:pPr>
              <w:widowControl w:val="0"/>
              <w:autoSpaceDE w:val="0"/>
              <w:autoSpaceDN w:val="0"/>
              <w:adjustRightInd w:val="0"/>
              <w:spacing w:after="0" w:line="240" w:lineRule="auto"/>
              <w:jc w:val="both"/>
            </w:pPr>
            <w:r>
              <w:rPr>
                <w:sz w:val="15"/>
                <w:szCs w:val="15"/>
              </w:rPr>
              <w:t>Bill of Quantities (BOQ)</w:t>
            </w:r>
          </w:p>
        </w:tc>
        <w:tc>
          <w:tcPr>
            <w:tcW w:w="960" w:type="dxa"/>
            <w:tcBorders>
              <w:top w:val="nil"/>
              <w:left w:val="nil"/>
              <w:bottom w:val="nil"/>
              <w:right w:val="nil"/>
            </w:tcBorders>
            <w:tcMar>
              <w:left w:w="360" w:type="dxa"/>
            </w:tcMar>
            <w:vAlign w:val="bottom"/>
          </w:tcPr>
          <w:p w14:paraId="15C2947C">
            <w:pPr>
              <w:widowControl w:val="0"/>
              <w:autoSpaceDE w:val="0"/>
              <w:autoSpaceDN w:val="0"/>
              <w:adjustRightInd w:val="0"/>
              <w:spacing w:after="0" w:line="240" w:lineRule="auto"/>
              <w:jc w:val="both"/>
              <w:rPr>
                <w:sz w:val="16"/>
              </w:rPr>
            </w:pPr>
            <w:r>
              <w:rPr>
                <w:sz w:val="16"/>
              </w:rPr>
              <w:t>28</w:t>
            </w:r>
          </w:p>
        </w:tc>
      </w:tr>
      <w:tr w14:paraId="00A89F0A">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1C5863ED">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40E1F344">
            <w:pPr>
              <w:widowControl w:val="0"/>
              <w:autoSpaceDE w:val="0"/>
              <w:autoSpaceDN w:val="0"/>
              <w:adjustRightInd w:val="0"/>
              <w:spacing w:after="0" w:line="240" w:lineRule="auto"/>
              <w:jc w:val="both"/>
            </w:pPr>
            <w:r>
              <w:rPr>
                <w:sz w:val="15"/>
                <w:szCs w:val="15"/>
              </w:rPr>
              <w:t>30</w:t>
            </w:r>
          </w:p>
        </w:tc>
        <w:tc>
          <w:tcPr>
            <w:tcW w:w="5860" w:type="dxa"/>
            <w:tcBorders>
              <w:top w:val="nil"/>
              <w:left w:val="nil"/>
              <w:bottom w:val="nil"/>
              <w:right w:val="nil"/>
            </w:tcBorders>
            <w:tcMar>
              <w:left w:w="60" w:type="dxa"/>
            </w:tcMar>
            <w:vAlign w:val="bottom"/>
          </w:tcPr>
          <w:p w14:paraId="7709A16F">
            <w:pPr>
              <w:widowControl w:val="0"/>
              <w:autoSpaceDE w:val="0"/>
              <w:autoSpaceDN w:val="0"/>
              <w:adjustRightInd w:val="0"/>
              <w:spacing w:after="0" w:line="240" w:lineRule="auto"/>
              <w:jc w:val="both"/>
            </w:pPr>
            <w:r>
              <w:rPr>
                <w:sz w:val="15"/>
                <w:szCs w:val="15"/>
              </w:rPr>
              <w:t>Variations</w:t>
            </w:r>
          </w:p>
        </w:tc>
        <w:tc>
          <w:tcPr>
            <w:tcW w:w="960" w:type="dxa"/>
            <w:tcBorders>
              <w:top w:val="nil"/>
              <w:left w:val="nil"/>
              <w:bottom w:val="nil"/>
              <w:right w:val="nil"/>
            </w:tcBorders>
            <w:tcMar>
              <w:left w:w="360" w:type="dxa"/>
            </w:tcMar>
            <w:vAlign w:val="bottom"/>
          </w:tcPr>
          <w:p w14:paraId="013F69D5">
            <w:pPr>
              <w:widowControl w:val="0"/>
              <w:autoSpaceDE w:val="0"/>
              <w:autoSpaceDN w:val="0"/>
              <w:adjustRightInd w:val="0"/>
              <w:spacing w:after="0" w:line="240" w:lineRule="auto"/>
              <w:jc w:val="both"/>
              <w:rPr>
                <w:sz w:val="16"/>
              </w:rPr>
            </w:pPr>
            <w:r>
              <w:rPr>
                <w:sz w:val="16"/>
              </w:rPr>
              <w:t>28</w:t>
            </w:r>
          </w:p>
        </w:tc>
      </w:tr>
      <w:tr w14:paraId="518DBA79">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4B64A032">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0B8ED9E1">
            <w:pPr>
              <w:widowControl w:val="0"/>
              <w:autoSpaceDE w:val="0"/>
              <w:autoSpaceDN w:val="0"/>
              <w:adjustRightInd w:val="0"/>
              <w:spacing w:after="0" w:line="240" w:lineRule="auto"/>
              <w:jc w:val="both"/>
            </w:pPr>
            <w:r>
              <w:rPr>
                <w:sz w:val="15"/>
                <w:szCs w:val="15"/>
              </w:rPr>
              <w:t>31.</w:t>
            </w:r>
          </w:p>
        </w:tc>
        <w:tc>
          <w:tcPr>
            <w:tcW w:w="5860" w:type="dxa"/>
            <w:tcBorders>
              <w:top w:val="nil"/>
              <w:left w:val="nil"/>
              <w:bottom w:val="nil"/>
              <w:right w:val="nil"/>
            </w:tcBorders>
            <w:tcMar>
              <w:left w:w="60" w:type="dxa"/>
            </w:tcMar>
            <w:vAlign w:val="bottom"/>
          </w:tcPr>
          <w:p w14:paraId="427831EF">
            <w:pPr>
              <w:widowControl w:val="0"/>
              <w:autoSpaceDE w:val="0"/>
              <w:autoSpaceDN w:val="0"/>
              <w:adjustRightInd w:val="0"/>
              <w:spacing w:after="0" w:line="240" w:lineRule="auto"/>
              <w:jc w:val="both"/>
            </w:pPr>
            <w:r>
              <w:rPr>
                <w:sz w:val="15"/>
                <w:szCs w:val="15"/>
              </w:rPr>
              <w:t>Payment for Variations</w:t>
            </w:r>
          </w:p>
        </w:tc>
        <w:tc>
          <w:tcPr>
            <w:tcW w:w="960" w:type="dxa"/>
            <w:tcBorders>
              <w:top w:val="nil"/>
              <w:left w:val="nil"/>
              <w:bottom w:val="nil"/>
              <w:right w:val="nil"/>
            </w:tcBorders>
            <w:tcMar>
              <w:left w:w="360" w:type="dxa"/>
            </w:tcMar>
            <w:vAlign w:val="bottom"/>
          </w:tcPr>
          <w:p w14:paraId="1448C70F">
            <w:pPr>
              <w:widowControl w:val="0"/>
              <w:autoSpaceDE w:val="0"/>
              <w:autoSpaceDN w:val="0"/>
              <w:adjustRightInd w:val="0"/>
              <w:spacing w:after="0" w:line="240" w:lineRule="auto"/>
              <w:jc w:val="both"/>
              <w:rPr>
                <w:sz w:val="16"/>
              </w:rPr>
            </w:pPr>
            <w:r>
              <w:rPr>
                <w:sz w:val="16"/>
              </w:rPr>
              <w:t>29</w:t>
            </w:r>
          </w:p>
        </w:tc>
      </w:tr>
      <w:tr w14:paraId="565BBA8C">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6DFCCEB8">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3D2313FA">
            <w:pPr>
              <w:widowControl w:val="0"/>
              <w:autoSpaceDE w:val="0"/>
              <w:autoSpaceDN w:val="0"/>
              <w:adjustRightInd w:val="0"/>
              <w:spacing w:after="0" w:line="240" w:lineRule="auto"/>
              <w:jc w:val="both"/>
            </w:pPr>
            <w:r>
              <w:rPr>
                <w:sz w:val="15"/>
                <w:szCs w:val="15"/>
              </w:rPr>
              <w:t>32.</w:t>
            </w:r>
          </w:p>
        </w:tc>
        <w:tc>
          <w:tcPr>
            <w:tcW w:w="5860" w:type="dxa"/>
            <w:tcBorders>
              <w:top w:val="nil"/>
              <w:left w:val="nil"/>
              <w:bottom w:val="nil"/>
              <w:right w:val="nil"/>
            </w:tcBorders>
            <w:tcMar>
              <w:left w:w="60" w:type="dxa"/>
            </w:tcMar>
            <w:vAlign w:val="bottom"/>
          </w:tcPr>
          <w:p w14:paraId="40333C44">
            <w:pPr>
              <w:widowControl w:val="0"/>
              <w:autoSpaceDE w:val="0"/>
              <w:autoSpaceDN w:val="0"/>
              <w:adjustRightInd w:val="0"/>
              <w:spacing w:after="0" w:line="240" w:lineRule="auto"/>
              <w:jc w:val="both"/>
            </w:pPr>
            <w:r>
              <w:rPr>
                <w:sz w:val="15"/>
                <w:szCs w:val="15"/>
              </w:rPr>
              <w:t>Submission of bills for payment</w:t>
            </w:r>
          </w:p>
        </w:tc>
        <w:tc>
          <w:tcPr>
            <w:tcW w:w="960" w:type="dxa"/>
            <w:tcBorders>
              <w:top w:val="nil"/>
              <w:left w:val="nil"/>
              <w:bottom w:val="nil"/>
              <w:right w:val="nil"/>
            </w:tcBorders>
            <w:tcMar>
              <w:left w:w="360" w:type="dxa"/>
            </w:tcMar>
            <w:vAlign w:val="bottom"/>
          </w:tcPr>
          <w:p w14:paraId="5807FAB1">
            <w:pPr>
              <w:widowControl w:val="0"/>
              <w:autoSpaceDE w:val="0"/>
              <w:autoSpaceDN w:val="0"/>
              <w:adjustRightInd w:val="0"/>
              <w:spacing w:after="0" w:line="240" w:lineRule="auto"/>
              <w:jc w:val="both"/>
              <w:rPr>
                <w:sz w:val="16"/>
              </w:rPr>
            </w:pPr>
            <w:r>
              <w:rPr>
                <w:sz w:val="16"/>
              </w:rPr>
              <w:t>29</w:t>
            </w:r>
          </w:p>
        </w:tc>
      </w:tr>
      <w:tr w14:paraId="402BBBB2">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522098F3">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1CB8DC13">
            <w:pPr>
              <w:widowControl w:val="0"/>
              <w:autoSpaceDE w:val="0"/>
              <w:autoSpaceDN w:val="0"/>
              <w:adjustRightInd w:val="0"/>
              <w:spacing w:after="0" w:line="240" w:lineRule="auto"/>
              <w:jc w:val="both"/>
            </w:pPr>
            <w:r>
              <w:rPr>
                <w:sz w:val="15"/>
                <w:szCs w:val="15"/>
              </w:rPr>
              <w:t>33</w:t>
            </w:r>
          </w:p>
        </w:tc>
        <w:tc>
          <w:tcPr>
            <w:tcW w:w="5860" w:type="dxa"/>
            <w:tcBorders>
              <w:top w:val="nil"/>
              <w:left w:val="nil"/>
              <w:bottom w:val="nil"/>
              <w:right w:val="nil"/>
            </w:tcBorders>
            <w:tcMar>
              <w:left w:w="60" w:type="dxa"/>
            </w:tcMar>
            <w:vAlign w:val="bottom"/>
          </w:tcPr>
          <w:p w14:paraId="7D1FDB01">
            <w:pPr>
              <w:widowControl w:val="0"/>
              <w:autoSpaceDE w:val="0"/>
              <w:autoSpaceDN w:val="0"/>
              <w:adjustRightInd w:val="0"/>
              <w:spacing w:after="0" w:line="240" w:lineRule="auto"/>
              <w:jc w:val="both"/>
            </w:pPr>
            <w:r>
              <w:rPr>
                <w:sz w:val="15"/>
                <w:szCs w:val="15"/>
              </w:rPr>
              <w:t>Payments</w:t>
            </w:r>
          </w:p>
        </w:tc>
        <w:tc>
          <w:tcPr>
            <w:tcW w:w="960" w:type="dxa"/>
            <w:tcBorders>
              <w:top w:val="nil"/>
              <w:left w:val="nil"/>
              <w:bottom w:val="nil"/>
              <w:right w:val="nil"/>
            </w:tcBorders>
            <w:tcMar>
              <w:left w:w="360" w:type="dxa"/>
            </w:tcMar>
            <w:vAlign w:val="bottom"/>
          </w:tcPr>
          <w:p w14:paraId="45359243">
            <w:pPr>
              <w:widowControl w:val="0"/>
              <w:autoSpaceDE w:val="0"/>
              <w:autoSpaceDN w:val="0"/>
              <w:adjustRightInd w:val="0"/>
              <w:spacing w:after="0" w:line="240" w:lineRule="auto"/>
              <w:jc w:val="both"/>
              <w:rPr>
                <w:sz w:val="16"/>
              </w:rPr>
            </w:pPr>
            <w:r>
              <w:rPr>
                <w:sz w:val="16"/>
              </w:rPr>
              <w:t>29</w:t>
            </w:r>
          </w:p>
        </w:tc>
      </w:tr>
      <w:tr w14:paraId="16B9B54C">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249A65E8">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1F1C0A2E">
            <w:pPr>
              <w:widowControl w:val="0"/>
              <w:autoSpaceDE w:val="0"/>
              <w:autoSpaceDN w:val="0"/>
              <w:adjustRightInd w:val="0"/>
              <w:spacing w:after="0" w:line="240" w:lineRule="auto"/>
              <w:jc w:val="both"/>
            </w:pPr>
            <w:r>
              <w:rPr>
                <w:sz w:val="15"/>
                <w:szCs w:val="15"/>
              </w:rPr>
              <w:t>34.</w:t>
            </w:r>
          </w:p>
        </w:tc>
        <w:tc>
          <w:tcPr>
            <w:tcW w:w="5860" w:type="dxa"/>
            <w:tcBorders>
              <w:top w:val="nil"/>
              <w:left w:val="nil"/>
              <w:bottom w:val="nil"/>
              <w:right w:val="nil"/>
            </w:tcBorders>
            <w:tcMar>
              <w:left w:w="60" w:type="dxa"/>
            </w:tcMar>
            <w:vAlign w:val="bottom"/>
          </w:tcPr>
          <w:p w14:paraId="05087AD5">
            <w:pPr>
              <w:widowControl w:val="0"/>
              <w:autoSpaceDE w:val="0"/>
              <w:autoSpaceDN w:val="0"/>
              <w:adjustRightInd w:val="0"/>
              <w:spacing w:after="0" w:line="240" w:lineRule="auto"/>
              <w:jc w:val="both"/>
            </w:pPr>
            <w:r>
              <w:rPr>
                <w:sz w:val="15"/>
                <w:szCs w:val="15"/>
              </w:rPr>
              <w:t>Compensation events</w:t>
            </w:r>
          </w:p>
        </w:tc>
        <w:tc>
          <w:tcPr>
            <w:tcW w:w="960" w:type="dxa"/>
            <w:tcBorders>
              <w:top w:val="nil"/>
              <w:left w:val="nil"/>
              <w:bottom w:val="nil"/>
              <w:right w:val="nil"/>
            </w:tcBorders>
            <w:tcMar>
              <w:left w:w="360" w:type="dxa"/>
            </w:tcMar>
            <w:vAlign w:val="bottom"/>
          </w:tcPr>
          <w:p w14:paraId="06830850">
            <w:pPr>
              <w:widowControl w:val="0"/>
              <w:autoSpaceDE w:val="0"/>
              <w:autoSpaceDN w:val="0"/>
              <w:adjustRightInd w:val="0"/>
              <w:spacing w:after="0" w:line="240" w:lineRule="auto"/>
              <w:jc w:val="both"/>
              <w:rPr>
                <w:sz w:val="16"/>
              </w:rPr>
            </w:pPr>
            <w:r>
              <w:rPr>
                <w:sz w:val="16"/>
              </w:rPr>
              <w:t>30</w:t>
            </w:r>
          </w:p>
        </w:tc>
      </w:tr>
      <w:tr w14:paraId="2BB67437">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44B0880E">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0DEE512C">
            <w:pPr>
              <w:widowControl w:val="0"/>
              <w:autoSpaceDE w:val="0"/>
              <w:autoSpaceDN w:val="0"/>
              <w:adjustRightInd w:val="0"/>
              <w:spacing w:after="0" w:line="240" w:lineRule="auto"/>
              <w:jc w:val="both"/>
            </w:pPr>
            <w:r>
              <w:rPr>
                <w:sz w:val="15"/>
                <w:szCs w:val="15"/>
              </w:rPr>
              <w:t>35.</w:t>
            </w:r>
          </w:p>
        </w:tc>
        <w:tc>
          <w:tcPr>
            <w:tcW w:w="5860" w:type="dxa"/>
            <w:tcBorders>
              <w:top w:val="nil"/>
              <w:left w:val="nil"/>
              <w:bottom w:val="nil"/>
              <w:right w:val="nil"/>
            </w:tcBorders>
            <w:tcMar>
              <w:left w:w="60" w:type="dxa"/>
            </w:tcMar>
            <w:vAlign w:val="bottom"/>
          </w:tcPr>
          <w:p w14:paraId="579616B9">
            <w:pPr>
              <w:widowControl w:val="0"/>
              <w:autoSpaceDE w:val="0"/>
              <w:autoSpaceDN w:val="0"/>
              <w:adjustRightInd w:val="0"/>
              <w:spacing w:after="0" w:line="240" w:lineRule="auto"/>
              <w:jc w:val="both"/>
            </w:pPr>
            <w:r>
              <w:rPr>
                <w:sz w:val="15"/>
                <w:szCs w:val="15"/>
              </w:rPr>
              <w:t>Tax</w:t>
            </w:r>
          </w:p>
        </w:tc>
        <w:tc>
          <w:tcPr>
            <w:tcW w:w="960" w:type="dxa"/>
            <w:tcBorders>
              <w:top w:val="nil"/>
              <w:left w:val="nil"/>
              <w:bottom w:val="nil"/>
              <w:right w:val="nil"/>
            </w:tcBorders>
            <w:tcMar>
              <w:left w:w="360" w:type="dxa"/>
            </w:tcMar>
            <w:vAlign w:val="bottom"/>
          </w:tcPr>
          <w:p w14:paraId="17146A50">
            <w:pPr>
              <w:widowControl w:val="0"/>
              <w:autoSpaceDE w:val="0"/>
              <w:autoSpaceDN w:val="0"/>
              <w:adjustRightInd w:val="0"/>
              <w:spacing w:after="0" w:line="240" w:lineRule="auto"/>
              <w:jc w:val="both"/>
              <w:rPr>
                <w:sz w:val="16"/>
              </w:rPr>
            </w:pPr>
            <w:r>
              <w:rPr>
                <w:sz w:val="16"/>
              </w:rPr>
              <w:t>30</w:t>
            </w:r>
          </w:p>
        </w:tc>
      </w:tr>
      <w:tr w14:paraId="4D474390">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637467F8">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43A5454D">
            <w:pPr>
              <w:widowControl w:val="0"/>
              <w:autoSpaceDE w:val="0"/>
              <w:autoSpaceDN w:val="0"/>
              <w:adjustRightInd w:val="0"/>
              <w:spacing w:after="0" w:line="240" w:lineRule="auto"/>
              <w:jc w:val="both"/>
            </w:pPr>
            <w:r>
              <w:rPr>
                <w:sz w:val="15"/>
                <w:szCs w:val="15"/>
              </w:rPr>
              <w:t>36.</w:t>
            </w:r>
          </w:p>
        </w:tc>
        <w:tc>
          <w:tcPr>
            <w:tcW w:w="5860" w:type="dxa"/>
            <w:tcBorders>
              <w:top w:val="nil"/>
              <w:left w:val="nil"/>
              <w:bottom w:val="nil"/>
              <w:right w:val="nil"/>
            </w:tcBorders>
            <w:tcMar>
              <w:left w:w="60" w:type="dxa"/>
            </w:tcMar>
            <w:vAlign w:val="bottom"/>
          </w:tcPr>
          <w:p w14:paraId="49E38EB2">
            <w:pPr>
              <w:widowControl w:val="0"/>
              <w:autoSpaceDE w:val="0"/>
              <w:autoSpaceDN w:val="0"/>
              <w:adjustRightInd w:val="0"/>
              <w:spacing w:after="0" w:line="240" w:lineRule="auto"/>
              <w:jc w:val="both"/>
            </w:pPr>
            <w:r>
              <w:rPr>
                <w:sz w:val="15"/>
                <w:szCs w:val="15"/>
              </w:rPr>
              <w:t>Liquidated damages</w:t>
            </w:r>
          </w:p>
        </w:tc>
        <w:tc>
          <w:tcPr>
            <w:tcW w:w="960" w:type="dxa"/>
            <w:tcBorders>
              <w:top w:val="nil"/>
              <w:left w:val="nil"/>
              <w:bottom w:val="nil"/>
              <w:right w:val="nil"/>
            </w:tcBorders>
            <w:tcMar>
              <w:left w:w="360" w:type="dxa"/>
            </w:tcMar>
            <w:vAlign w:val="bottom"/>
          </w:tcPr>
          <w:p w14:paraId="7DAC9178">
            <w:pPr>
              <w:widowControl w:val="0"/>
              <w:autoSpaceDE w:val="0"/>
              <w:autoSpaceDN w:val="0"/>
              <w:adjustRightInd w:val="0"/>
              <w:spacing w:after="0" w:line="240" w:lineRule="auto"/>
              <w:jc w:val="both"/>
              <w:rPr>
                <w:sz w:val="16"/>
              </w:rPr>
            </w:pPr>
            <w:r>
              <w:rPr>
                <w:sz w:val="16"/>
              </w:rPr>
              <w:t>30</w:t>
            </w:r>
          </w:p>
        </w:tc>
      </w:tr>
      <w:tr w14:paraId="4BB8530A">
        <w:tblPrEx>
          <w:tblCellMar>
            <w:top w:w="0" w:type="dxa"/>
            <w:left w:w="0" w:type="dxa"/>
            <w:bottom w:w="0" w:type="dxa"/>
            <w:right w:w="0" w:type="dxa"/>
          </w:tblCellMar>
        </w:tblPrEx>
        <w:trPr>
          <w:trHeight w:val="190" w:hRule="atLeast"/>
        </w:trPr>
        <w:tc>
          <w:tcPr>
            <w:tcW w:w="440" w:type="dxa"/>
            <w:tcBorders>
              <w:top w:val="nil"/>
              <w:left w:val="nil"/>
              <w:bottom w:val="nil"/>
              <w:right w:val="nil"/>
            </w:tcBorders>
            <w:vAlign w:val="bottom"/>
          </w:tcPr>
          <w:p w14:paraId="71DAD9C9">
            <w:pPr>
              <w:widowControl w:val="0"/>
              <w:autoSpaceDE w:val="0"/>
              <w:autoSpaceDN w:val="0"/>
              <w:adjustRightInd w:val="0"/>
              <w:spacing w:after="0" w:line="240" w:lineRule="auto"/>
              <w:jc w:val="both"/>
              <w:rPr>
                <w:sz w:val="13"/>
                <w:szCs w:val="13"/>
              </w:rPr>
            </w:pPr>
          </w:p>
        </w:tc>
        <w:tc>
          <w:tcPr>
            <w:tcW w:w="540" w:type="dxa"/>
            <w:tcBorders>
              <w:top w:val="nil"/>
              <w:left w:val="nil"/>
              <w:bottom w:val="nil"/>
              <w:right w:val="nil"/>
            </w:tcBorders>
            <w:tcMar>
              <w:left w:w="280" w:type="dxa"/>
            </w:tcMar>
            <w:vAlign w:val="bottom"/>
          </w:tcPr>
          <w:p w14:paraId="7AF6C787">
            <w:pPr>
              <w:widowControl w:val="0"/>
              <w:autoSpaceDE w:val="0"/>
              <w:autoSpaceDN w:val="0"/>
              <w:adjustRightInd w:val="0"/>
              <w:spacing w:after="0" w:line="240" w:lineRule="auto"/>
              <w:jc w:val="both"/>
            </w:pPr>
            <w:r>
              <w:rPr>
                <w:sz w:val="15"/>
                <w:szCs w:val="15"/>
              </w:rPr>
              <w:t>37.</w:t>
            </w:r>
          </w:p>
        </w:tc>
        <w:tc>
          <w:tcPr>
            <w:tcW w:w="5860" w:type="dxa"/>
            <w:tcBorders>
              <w:top w:val="nil"/>
              <w:left w:val="nil"/>
              <w:bottom w:val="nil"/>
              <w:right w:val="nil"/>
            </w:tcBorders>
            <w:tcMar>
              <w:left w:w="60" w:type="dxa"/>
            </w:tcMar>
            <w:vAlign w:val="bottom"/>
          </w:tcPr>
          <w:p w14:paraId="25CA61B9">
            <w:pPr>
              <w:widowControl w:val="0"/>
              <w:autoSpaceDE w:val="0"/>
              <w:autoSpaceDN w:val="0"/>
              <w:adjustRightInd w:val="0"/>
              <w:spacing w:after="0" w:line="240" w:lineRule="auto"/>
              <w:jc w:val="both"/>
            </w:pPr>
            <w:r>
              <w:rPr>
                <w:sz w:val="15"/>
                <w:szCs w:val="15"/>
              </w:rPr>
              <w:t>Cost of repairs</w:t>
            </w:r>
          </w:p>
        </w:tc>
        <w:tc>
          <w:tcPr>
            <w:tcW w:w="960" w:type="dxa"/>
            <w:tcBorders>
              <w:top w:val="nil"/>
              <w:left w:val="nil"/>
              <w:bottom w:val="nil"/>
              <w:right w:val="nil"/>
            </w:tcBorders>
            <w:tcMar>
              <w:left w:w="360" w:type="dxa"/>
            </w:tcMar>
            <w:vAlign w:val="bottom"/>
          </w:tcPr>
          <w:p w14:paraId="144296A3">
            <w:pPr>
              <w:widowControl w:val="0"/>
              <w:autoSpaceDE w:val="0"/>
              <w:autoSpaceDN w:val="0"/>
              <w:adjustRightInd w:val="0"/>
              <w:spacing w:after="0" w:line="240" w:lineRule="auto"/>
              <w:jc w:val="both"/>
              <w:rPr>
                <w:sz w:val="16"/>
              </w:rPr>
            </w:pPr>
            <w:r>
              <w:rPr>
                <w:sz w:val="16"/>
              </w:rPr>
              <w:t>30</w:t>
            </w:r>
          </w:p>
        </w:tc>
      </w:tr>
      <w:tr w14:paraId="32A48B30">
        <w:tblPrEx>
          <w:tblCellMar>
            <w:top w:w="0" w:type="dxa"/>
            <w:left w:w="0" w:type="dxa"/>
            <w:bottom w:w="0" w:type="dxa"/>
            <w:right w:w="0" w:type="dxa"/>
          </w:tblCellMar>
        </w:tblPrEx>
        <w:trPr>
          <w:trHeight w:val="372" w:hRule="atLeast"/>
        </w:trPr>
        <w:tc>
          <w:tcPr>
            <w:tcW w:w="440" w:type="dxa"/>
            <w:tcBorders>
              <w:top w:val="nil"/>
              <w:left w:val="nil"/>
              <w:bottom w:val="nil"/>
              <w:right w:val="nil"/>
            </w:tcBorders>
            <w:vAlign w:val="bottom"/>
          </w:tcPr>
          <w:p w14:paraId="5E100DE6">
            <w:pPr>
              <w:widowControl w:val="0"/>
              <w:autoSpaceDE w:val="0"/>
              <w:autoSpaceDN w:val="0"/>
              <w:adjustRightInd w:val="0"/>
              <w:spacing w:after="0" w:line="240" w:lineRule="auto"/>
              <w:jc w:val="both"/>
            </w:pPr>
            <w:r>
              <w:rPr>
                <w:b/>
                <w:bCs/>
                <w:sz w:val="14"/>
                <w:szCs w:val="14"/>
              </w:rPr>
              <w:t>E</w:t>
            </w:r>
          </w:p>
        </w:tc>
        <w:tc>
          <w:tcPr>
            <w:tcW w:w="6400" w:type="dxa"/>
            <w:gridSpan w:val="2"/>
            <w:tcBorders>
              <w:top w:val="nil"/>
              <w:left w:val="nil"/>
              <w:bottom w:val="nil"/>
              <w:right w:val="nil"/>
            </w:tcBorders>
            <w:tcMar>
              <w:left w:w="280" w:type="dxa"/>
            </w:tcMar>
            <w:vAlign w:val="bottom"/>
          </w:tcPr>
          <w:p w14:paraId="672A2951">
            <w:pPr>
              <w:widowControl w:val="0"/>
              <w:autoSpaceDE w:val="0"/>
              <w:autoSpaceDN w:val="0"/>
              <w:adjustRightInd w:val="0"/>
              <w:spacing w:after="0" w:line="240" w:lineRule="auto"/>
              <w:jc w:val="both"/>
            </w:pPr>
            <w:r>
              <w:rPr>
                <w:b/>
                <w:bCs/>
                <w:sz w:val="15"/>
                <w:szCs w:val="15"/>
              </w:rPr>
              <w:t>Finishing of Contract</w:t>
            </w:r>
          </w:p>
        </w:tc>
        <w:tc>
          <w:tcPr>
            <w:tcW w:w="960" w:type="dxa"/>
            <w:tcBorders>
              <w:top w:val="nil"/>
              <w:left w:val="nil"/>
              <w:bottom w:val="nil"/>
              <w:right w:val="nil"/>
            </w:tcBorders>
            <w:vAlign w:val="bottom"/>
          </w:tcPr>
          <w:p w14:paraId="78CE934D">
            <w:pPr>
              <w:widowControl w:val="0"/>
              <w:autoSpaceDE w:val="0"/>
              <w:autoSpaceDN w:val="0"/>
              <w:adjustRightInd w:val="0"/>
              <w:spacing w:after="0" w:line="240" w:lineRule="auto"/>
              <w:jc w:val="both"/>
            </w:pPr>
          </w:p>
        </w:tc>
      </w:tr>
      <w:tr w14:paraId="79424F2E">
        <w:tblPrEx>
          <w:tblCellMar>
            <w:top w:w="0" w:type="dxa"/>
            <w:left w:w="0" w:type="dxa"/>
            <w:bottom w:w="0" w:type="dxa"/>
            <w:right w:w="0" w:type="dxa"/>
          </w:tblCellMar>
        </w:tblPrEx>
        <w:trPr>
          <w:trHeight w:val="358" w:hRule="atLeast"/>
        </w:trPr>
        <w:tc>
          <w:tcPr>
            <w:tcW w:w="440" w:type="dxa"/>
            <w:tcBorders>
              <w:top w:val="nil"/>
              <w:left w:val="nil"/>
              <w:bottom w:val="nil"/>
              <w:right w:val="nil"/>
            </w:tcBorders>
            <w:vAlign w:val="bottom"/>
          </w:tcPr>
          <w:p w14:paraId="2717729B">
            <w:pPr>
              <w:widowControl w:val="0"/>
              <w:autoSpaceDE w:val="0"/>
              <w:autoSpaceDN w:val="0"/>
              <w:adjustRightInd w:val="0"/>
              <w:spacing w:after="0" w:line="240" w:lineRule="auto"/>
              <w:jc w:val="both"/>
            </w:pPr>
          </w:p>
        </w:tc>
        <w:tc>
          <w:tcPr>
            <w:tcW w:w="540" w:type="dxa"/>
            <w:tcBorders>
              <w:top w:val="nil"/>
              <w:left w:val="nil"/>
              <w:bottom w:val="nil"/>
              <w:right w:val="nil"/>
            </w:tcBorders>
            <w:tcMar>
              <w:left w:w="280" w:type="dxa"/>
            </w:tcMar>
            <w:vAlign w:val="bottom"/>
          </w:tcPr>
          <w:p w14:paraId="6796D007">
            <w:pPr>
              <w:widowControl w:val="0"/>
              <w:autoSpaceDE w:val="0"/>
              <w:autoSpaceDN w:val="0"/>
              <w:adjustRightInd w:val="0"/>
              <w:spacing w:after="0" w:line="240" w:lineRule="auto"/>
              <w:jc w:val="both"/>
            </w:pPr>
            <w:r>
              <w:rPr>
                <w:sz w:val="15"/>
                <w:szCs w:val="15"/>
              </w:rPr>
              <w:t>38.</w:t>
            </w:r>
          </w:p>
        </w:tc>
        <w:tc>
          <w:tcPr>
            <w:tcW w:w="5860" w:type="dxa"/>
            <w:tcBorders>
              <w:top w:val="nil"/>
              <w:left w:val="nil"/>
              <w:bottom w:val="nil"/>
              <w:right w:val="nil"/>
            </w:tcBorders>
            <w:tcMar>
              <w:left w:w="60" w:type="dxa"/>
            </w:tcMar>
            <w:vAlign w:val="bottom"/>
          </w:tcPr>
          <w:p w14:paraId="12E4C703">
            <w:pPr>
              <w:widowControl w:val="0"/>
              <w:autoSpaceDE w:val="0"/>
              <w:autoSpaceDN w:val="0"/>
              <w:adjustRightInd w:val="0"/>
              <w:spacing w:after="0" w:line="240" w:lineRule="auto"/>
              <w:jc w:val="both"/>
            </w:pPr>
            <w:r>
              <w:rPr>
                <w:sz w:val="15"/>
                <w:szCs w:val="15"/>
              </w:rPr>
              <w:t>Completion</w:t>
            </w:r>
          </w:p>
        </w:tc>
        <w:tc>
          <w:tcPr>
            <w:tcW w:w="960" w:type="dxa"/>
            <w:tcBorders>
              <w:top w:val="nil"/>
              <w:left w:val="nil"/>
              <w:bottom w:val="nil"/>
              <w:right w:val="nil"/>
            </w:tcBorders>
            <w:tcMar>
              <w:left w:w="360" w:type="dxa"/>
            </w:tcMar>
            <w:vAlign w:val="bottom"/>
          </w:tcPr>
          <w:p w14:paraId="66893E6D">
            <w:pPr>
              <w:widowControl w:val="0"/>
              <w:autoSpaceDE w:val="0"/>
              <w:autoSpaceDN w:val="0"/>
              <w:adjustRightInd w:val="0"/>
              <w:spacing w:after="0" w:line="240" w:lineRule="auto"/>
              <w:jc w:val="both"/>
              <w:rPr>
                <w:sz w:val="16"/>
              </w:rPr>
            </w:pPr>
            <w:r>
              <w:rPr>
                <w:sz w:val="16"/>
              </w:rPr>
              <w:t>31</w:t>
            </w:r>
          </w:p>
        </w:tc>
      </w:tr>
      <w:tr w14:paraId="5A34A391">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6F60C84A">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210572E9">
            <w:pPr>
              <w:widowControl w:val="0"/>
              <w:autoSpaceDE w:val="0"/>
              <w:autoSpaceDN w:val="0"/>
              <w:adjustRightInd w:val="0"/>
              <w:spacing w:after="0" w:line="240" w:lineRule="auto"/>
              <w:jc w:val="both"/>
            </w:pPr>
            <w:r>
              <w:rPr>
                <w:sz w:val="15"/>
                <w:szCs w:val="15"/>
              </w:rPr>
              <w:t>39.</w:t>
            </w:r>
          </w:p>
        </w:tc>
        <w:tc>
          <w:tcPr>
            <w:tcW w:w="5860" w:type="dxa"/>
            <w:tcBorders>
              <w:top w:val="nil"/>
              <w:left w:val="nil"/>
              <w:bottom w:val="nil"/>
              <w:right w:val="nil"/>
            </w:tcBorders>
            <w:tcMar>
              <w:left w:w="60" w:type="dxa"/>
            </w:tcMar>
            <w:vAlign w:val="bottom"/>
          </w:tcPr>
          <w:p w14:paraId="3AD675BE">
            <w:pPr>
              <w:widowControl w:val="0"/>
              <w:autoSpaceDE w:val="0"/>
              <w:autoSpaceDN w:val="0"/>
              <w:adjustRightInd w:val="0"/>
              <w:spacing w:after="0" w:line="240" w:lineRule="auto"/>
              <w:jc w:val="both"/>
            </w:pPr>
            <w:r>
              <w:rPr>
                <w:sz w:val="15"/>
                <w:szCs w:val="15"/>
              </w:rPr>
              <w:t>Taking Over</w:t>
            </w:r>
          </w:p>
        </w:tc>
        <w:tc>
          <w:tcPr>
            <w:tcW w:w="960" w:type="dxa"/>
            <w:tcBorders>
              <w:top w:val="nil"/>
              <w:left w:val="nil"/>
              <w:bottom w:val="nil"/>
              <w:right w:val="nil"/>
            </w:tcBorders>
            <w:tcMar>
              <w:left w:w="360" w:type="dxa"/>
            </w:tcMar>
            <w:vAlign w:val="bottom"/>
          </w:tcPr>
          <w:p w14:paraId="2975604C">
            <w:pPr>
              <w:widowControl w:val="0"/>
              <w:autoSpaceDE w:val="0"/>
              <w:autoSpaceDN w:val="0"/>
              <w:adjustRightInd w:val="0"/>
              <w:spacing w:after="0" w:line="240" w:lineRule="auto"/>
              <w:jc w:val="both"/>
              <w:rPr>
                <w:sz w:val="16"/>
              </w:rPr>
            </w:pPr>
            <w:r>
              <w:rPr>
                <w:sz w:val="16"/>
              </w:rPr>
              <w:t>31</w:t>
            </w:r>
          </w:p>
        </w:tc>
      </w:tr>
      <w:tr w14:paraId="44539AAB">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7F151DD2">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01C96B05">
            <w:pPr>
              <w:widowControl w:val="0"/>
              <w:autoSpaceDE w:val="0"/>
              <w:autoSpaceDN w:val="0"/>
              <w:adjustRightInd w:val="0"/>
              <w:spacing w:after="0" w:line="240" w:lineRule="auto"/>
              <w:jc w:val="both"/>
            </w:pPr>
            <w:r>
              <w:rPr>
                <w:sz w:val="15"/>
                <w:szCs w:val="15"/>
              </w:rPr>
              <w:t>40.</w:t>
            </w:r>
          </w:p>
        </w:tc>
        <w:tc>
          <w:tcPr>
            <w:tcW w:w="5860" w:type="dxa"/>
            <w:tcBorders>
              <w:top w:val="nil"/>
              <w:left w:val="nil"/>
              <w:bottom w:val="nil"/>
              <w:right w:val="nil"/>
            </w:tcBorders>
            <w:tcMar>
              <w:left w:w="60" w:type="dxa"/>
            </w:tcMar>
            <w:vAlign w:val="bottom"/>
          </w:tcPr>
          <w:p w14:paraId="7F0F536E">
            <w:pPr>
              <w:widowControl w:val="0"/>
              <w:autoSpaceDE w:val="0"/>
              <w:autoSpaceDN w:val="0"/>
              <w:adjustRightInd w:val="0"/>
              <w:spacing w:after="0" w:line="240" w:lineRule="auto"/>
              <w:jc w:val="both"/>
            </w:pPr>
            <w:r>
              <w:rPr>
                <w:sz w:val="15"/>
                <w:szCs w:val="15"/>
              </w:rPr>
              <w:t>Final account</w:t>
            </w:r>
          </w:p>
        </w:tc>
        <w:tc>
          <w:tcPr>
            <w:tcW w:w="960" w:type="dxa"/>
            <w:tcBorders>
              <w:top w:val="nil"/>
              <w:left w:val="nil"/>
              <w:bottom w:val="nil"/>
              <w:right w:val="nil"/>
            </w:tcBorders>
            <w:tcMar>
              <w:left w:w="360" w:type="dxa"/>
            </w:tcMar>
            <w:vAlign w:val="bottom"/>
          </w:tcPr>
          <w:p w14:paraId="22898216">
            <w:pPr>
              <w:widowControl w:val="0"/>
              <w:autoSpaceDE w:val="0"/>
              <w:autoSpaceDN w:val="0"/>
              <w:adjustRightInd w:val="0"/>
              <w:spacing w:after="0" w:line="240" w:lineRule="auto"/>
              <w:jc w:val="both"/>
              <w:rPr>
                <w:sz w:val="16"/>
              </w:rPr>
            </w:pPr>
            <w:r>
              <w:rPr>
                <w:sz w:val="16"/>
              </w:rPr>
              <w:t>31</w:t>
            </w:r>
          </w:p>
        </w:tc>
      </w:tr>
      <w:tr w14:paraId="4BFAA9FF">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4D482A49">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28CB7E5D">
            <w:pPr>
              <w:widowControl w:val="0"/>
              <w:autoSpaceDE w:val="0"/>
              <w:autoSpaceDN w:val="0"/>
              <w:adjustRightInd w:val="0"/>
              <w:spacing w:after="0" w:line="240" w:lineRule="auto"/>
              <w:jc w:val="both"/>
            </w:pPr>
            <w:r>
              <w:rPr>
                <w:sz w:val="15"/>
                <w:szCs w:val="15"/>
              </w:rPr>
              <w:t>41.</w:t>
            </w:r>
          </w:p>
        </w:tc>
        <w:tc>
          <w:tcPr>
            <w:tcW w:w="5860" w:type="dxa"/>
            <w:tcBorders>
              <w:top w:val="nil"/>
              <w:left w:val="nil"/>
              <w:bottom w:val="nil"/>
              <w:right w:val="nil"/>
            </w:tcBorders>
            <w:tcMar>
              <w:left w:w="60" w:type="dxa"/>
            </w:tcMar>
            <w:vAlign w:val="bottom"/>
          </w:tcPr>
          <w:p w14:paraId="7156A8B3">
            <w:pPr>
              <w:widowControl w:val="0"/>
              <w:autoSpaceDE w:val="0"/>
              <w:autoSpaceDN w:val="0"/>
              <w:adjustRightInd w:val="0"/>
              <w:spacing w:after="0" w:line="240" w:lineRule="auto"/>
              <w:jc w:val="both"/>
            </w:pPr>
            <w:r>
              <w:rPr>
                <w:sz w:val="15"/>
                <w:szCs w:val="15"/>
              </w:rPr>
              <w:t>As built drawings</w:t>
            </w:r>
          </w:p>
        </w:tc>
        <w:tc>
          <w:tcPr>
            <w:tcW w:w="960" w:type="dxa"/>
            <w:tcBorders>
              <w:top w:val="nil"/>
              <w:left w:val="nil"/>
              <w:bottom w:val="nil"/>
              <w:right w:val="nil"/>
            </w:tcBorders>
            <w:tcMar>
              <w:left w:w="360" w:type="dxa"/>
            </w:tcMar>
            <w:vAlign w:val="bottom"/>
          </w:tcPr>
          <w:p w14:paraId="21EF65F3">
            <w:pPr>
              <w:widowControl w:val="0"/>
              <w:autoSpaceDE w:val="0"/>
              <w:autoSpaceDN w:val="0"/>
              <w:adjustRightInd w:val="0"/>
              <w:spacing w:after="0" w:line="240" w:lineRule="auto"/>
              <w:jc w:val="both"/>
              <w:rPr>
                <w:sz w:val="16"/>
              </w:rPr>
            </w:pPr>
            <w:r>
              <w:rPr>
                <w:sz w:val="16"/>
              </w:rPr>
              <w:t>31</w:t>
            </w:r>
          </w:p>
        </w:tc>
      </w:tr>
      <w:tr w14:paraId="61A3920D">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1C5E8635">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37DDE417">
            <w:pPr>
              <w:widowControl w:val="0"/>
              <w:autoSpaceDE w:val="0"/>
              <w:autoSpaceDN w:val="0"/>
              <w:adjustRightInd w:val="0"/>
              <w:spacing w:after="0" w:line="240" w:lineRule="auto"/>
              <w:jc w:val="both"/>
            </w:pPr>
            <w:r>
              <w:rPr>
                <w:sz w:val="15"/>
                <w:szCs w:val="15"/>
              </w:rPr>
              <w:t>42.</w:t>
            </w:r>
          </w:p>
        </w:tc>
        <w:tc>
          <w:tcPr>
            <w:tcW w:w="5860" w:type="dxa"/>
            <w:tcBorders>
              <w:top w:val="nil"/>
              <w:left w:val="nil"/>
              <w:bottom w:val="nil"/>
              <w:right w:val="nil"/>
            </w:tcBorders>
            <w:tcMar>
              <w:left w:w="60" w:type="dxa"/>
            </w:tcMar>
            <w:vAlign w:val="bottom"/>
          </w:tcPr>
          <w:p w14:paraId="5153A3AE">
            <w:pPr>
              <w:widowControl w:val="0"/>
              <w:autoSpaceDE w:val="0"/>
              <w:autoSpaceDN w:val="0"/>
              <w:adjustRightInd w:val="0"/>
              <w:spacing w:after="0" w:line="240" w:lineRule="auto"/>
              <w:jc w:val="both"/>
            </w:pPr>
            <w:r>
              <w:rPr>
                <w:sz w:val="15"/>
                <w:szCs w:val="15"/>
              </w:rPr>
              <w:t>Termination</w:t>
            </w:r>
          </w:p>
        </w:tc>
        <w:tc>
          <w:tcPr>
            <w:tcW w:w="960" w:type="dxa"/>
            <w:tcBorders>
              <w:top w:val="nil"/>
              <w:left w:val="nil"/>
              <w:bottom w:val="nil"/>
              <w:right w:val="nil"/>
            </w:tcBorders>
            <w:tcMar>
              <w:left w:w="360" w:type="dxa"/>
            </w:tcMar>
            <w:vAlign w:val="bottom"/>
          </w:tcPr>
          <w:p w14:paraId="545B754D">
            <w:pPr>
              <w:widowControl w:val="0"/>
              <w:autoSpaceDE w:val="0"/>
              <w:autoSpaceDN w:val="0"/>
              <w:adjustRightInd w:val="0"/>
              <w:spacing w:after="0" w:line="240" w:lineRule="auto"/>
              <w:jc w:val="both"/>
              <w:rPr>
                <w:sz w:val="16"/>
              </w:rPr>
            </w:pPr>
            <w:r>
              <w:rPr>
                <w:sz w:val="16"/>
              </w:rPr>
              <w:t>31</w:t>
            </w:r>
          </w:p>
        </w:tc>
      </w:tr>
      <w:tr w14:paraId="4D99DF31">
        <w:tblPrEx>
          <w:tblCellMar>
            <w:top w:w="0" w:type="dxa"/>
            <w:left w:w="0" w:type="dxa"/>
            <w:bottom w:w="0" w:type="dxa"/>
            <w:right w:w="0" w:type="dxa"/>
          </w:tblCellMar>
        </w:tblPrEx>
        <w:trPr>
          <w:trHeight w:val="185" w:hRule="atLeast"/>
        </w:trPr>
        <w:tc>
          <w:tcPr>
            <w:tcW w:w="440" w:type="dxa"/>
            <w:tcBorders>
              <w:top w:val="nil"/>
              <w:left w:val="nil"/>
              <w:bottom w:val="nil"/>
              <w:right w:val="nil"/>
            </w:tcBorders>
            <w:vAlign w:val="bottom"/>
          </w:tcPr>
          <w:p w14:paraId="2A754BA6">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62B4AA47">
            <w:pPr>
              <w:widowControl w:val="0"/>
              <w:autoSpaceDE w:val="0"/>
              <w:autoSpaceDN w:val="0"/>
              <w:adjustRightInd w:val="0"/>
              <w:spacing w:after="0" w:line="240" w:lineRule="auto"/>
              <w:jc w:val="both"/>
            </w:pPr>
            <w:r>
              <w:rPr>
                <w:sz w:val="15"/>
                <w:szCs w:val="15"/>
              </w:rPr>
              <w:t>43</w:t>
            </w:r>
          </w:p>
        </w:tc>
        <w:tc>
          <w:tcPr>
            <w:tcW w:w="5860" w:type="dxa"/>
            <w:tcBorders>
              <w:top w:val="nil"/>
              <w:left w:val="nil"/>
              <w:bottom w:val="nil"/>
              <w:right w:val="nil"/>
            </w:tcBorders>
            <w:tcMar>
              <w:left w:w="60" w:type="dxa"/>
            </w:tcMar>
            <w:vAlign w:val="bottom"/>
          </w:tcPr>
          <w:p w14:paraId="3ABC1F6A">
            <w:pPr>
              <w:widowControl w:val="0"/>
              <w:autoSpaceDE w:val="0"/>
              <w:autoSpaceDN w:val="0"/>
              <w:adjustRightInd w:val="0"/>
              <w:spacing w:after="0" w:line="240" w:lineRule="auto"/>
              <w:jc w:val="both"/>
            </w:pPr>
            <w:r>
              <w:rPr>
                <w:sz w:val="15"/>
                <w:szCs w:val="15"/>
              </w:rPr>
              <w:t>Payment upon termination</w:t>
            </w:r>
          </w:p>
        </w:tc>
        <w:tc>
          <w:tcPr>
            <w:tcW w:w="960" w:type="dxa"/>
            <w:tcBorders>
              <w:top w:val="nil"/>
              <w:left w:val="nil"/>
              <w:bottom w:val="nil"/>
              <w:right w:val="nil"/>
            </w:tcBorders>
            <w:tcMar>
              <w:left w:w="360" w:type="dxa"/>
            </w:tcMar>
            <w:vAlign w:val="bottom"/>
          </w:tcPr>
          <w:p w14:paraId="304A2BDC">
            <w:pPr>
              <w:widowControl w:val="0"/>
              <w:autoSpaceDE w:val="0"/>
              <w:autoSpaceDN w:val="0"/>
              <w:adjustRightInd w:val="0"/>
              <w:spacing w:after="0" w:line="240" w:lineRule="auto"/>
              <w:jc w:val="both"/>
              <w:rPr>
                <w:sz w:val="16"/>
              </w:rPr>
            </w:pPr>
            <w:r>
              <w:rPr>
                <w:sz w:val="16"/>
              </w:rPr>
              <w:t>32</w:t>
            </w:r>
          </w:p>
        </w:tc>
      </w:tr>
      <w:tr w14:paraId="45998ADB">
        <w:tblPrEx>
          <w:tblCellMar>
            <w:top w:w="0" w:type="dxa"/>
            <w:left w:w="0" w:type="dxa"/>
            <w:bottom w:w="0" w:type="dxa"/>
            <w:right w:w="0" w:type="dxa"/>
          </w:tblCellMar>
        </w:tblPrEx>
        <w:trPr>
          <w:trHeight w:val="184" w:hRule="atLeast"/>
        </w:trPr>
        <w:tc>
          <w:tcPr>
            <w:tcW w:w="440" w:type="dxa"/>
            <w:tcBorders>
              <w:top w:val="nil"/>
              <w:left w:val="nil"/>
              <w:bottom w:val="nil"/>
              <w:right w:val="nil"/>
            </w:tcBorders>
            <w:vAlign w:val="bottom"/>
          </w:tcPr>
          <w:p w14:paraId="25E0A458">
            <w:pPr>
              <w:widowControl w:val="0"/>
              <w:autoSpaceDE w:val="0"/>
              <w:autoSpaceDN w:val="0"/>
              <w:adjustRightInd w:val="0"/>
              <w:spacing w:after="0" w:line="240" w:lineRule="auto"/>
              <w:jc w:val="both"/>
              <w:rPr>
                <w:sz w:val="12"/>
                <w:szCs w:val="12"/>
              </w:rPr>
            </w:pPr>
          </w:p>
        </w:tc>
        <w:tc>
          <w:tcPr>
            <w:tcW w:w="540" w:type="dxa"/>
            <w:tcBorders>
              <w:top w:val="nil"/>
              <w:left w:val="nil"/>
              <w:bottom w:val="nil"/>
              <w:right w:val="nil"/>
            </w:tcBorders>
            <w:tcMar>
              <w:left w:w="280" w:type="dxa"/>
            </w:tcMar>
            <w:vAlign w:val="bottom"/>
          </w:tcPr>
          <w:p w14:paraId="48250A86">
            <w:pPr>
              <w:widowControl w:val="0"/>
              <w:autoSpaceDE w:val="0"/>
              <w:autoSpaceDN w:val="0"/>
              <w:adjustRightInd w:val="0"/>
              <w:spacing w:after="0" w:line="240" w:lineRule="auto"/>
              <w:jc w:val="both"/>
            </w:pPr>
            <w:r>
              <w:rPr>
                <w:sz w:val="15"/>
                <w:szCs w:val="15"/>
              </w:rPr>
              <w:t>44.</w:t>
            </w:r>
          </w:p>
        </w:tc>
        <w:tc>
          <w:tcPr>
            <w:tcW w:w="5860" w:type="dxa"/>
            <w:tcBorders>
              <w:top w:val="nil"/>
              <w:left w:val="nil"/>
              <w:bottom w:val="nil"/>
              <w:right w:val="nil"/>
            </w:tcBorders>
            <w:tcMar>
              <w:left w:w="60" w:type="dxa"/>
            </w:tcMar>
            <w:vAlign w:val="bottom"/>
          </w:tcPr>
          <w:p w14:paraId="260B6F50">
            <w:pPr>
              <w:widowControl w:val="0"/>
              <w:autoSpaceDE w:val="0"/>
              <w:autoSpaceDN w:val="0"/>
              <w:adjustRightInd w:val="0"/>
              <w:spacing w:after="0" w:line="240" w:lineRule="auto"/>
              <w:jc w:val="both"/>
            </w:pPr>
            <w:r>
              <w:rPr>
                <w:sz w:val="15"/>
                <w:szCs w:val="15"/>
              </w:rPr>
              <w:t>Property</w:t>
            </w:r>
          </w:p>
        </w:tc>
        <w:tc>
          <w:tcPr>
            <w:tcW w:w="960" w:type="dxa"/>
            <w:tcBorders>
              <w:top w:val="nil"/>
              <w:left w:val="nil"/>
              <w:bottom w:val="nil"/>
              <w:right w:val="nil"/>
            </w:tcBorders>
            <w:tcMar>
              <w:left w:w="360" w:type="dxa"/>
            </w:tcMar>
            <w:vAlign w:val="bottom"/>
          </w:tcPr>
          <w:p w14:paraId="5A7CBCCC">
            <w:pPr>
              <w:widowControl w:val="0"/>
              <w:autoSpaceDE w:val="0"/>
              <w:autoSpaceDN w:val="0"/>
              <w:adjustRightInd w:val="0"/>
              <w:spacing w:after="0" w:line="240" w:lineRule="auto"/>
              <w:jc w:val="both"/>
              <w:rPr>
                <w:sz w:val="16"/>
              </w:rPr>
            </w:pPr>
            <w:r>
              <w:rPr>
                <w:sz w:val="16"/>
              </w:rPr>
              <w:t>32</w:t>
            </w:r>
          </w:p>
        </w:tc>
      </w:tr>
      <w:tr w14:paraId="58237936">
        <w:tblPrEx>
          <w:tblCellMar>
            <w:top w:w="0" w:type="dxa"/>
            <w:left w:w="0" w:type="dxa"/>
            <w:bottom w:w="0" w:type="dxa"/>
            <w:right w:w="0" w:type="dxa"/>
          </w:tblCellMar>
        </w:tblPrEx>
        <w:trPr>
          <w:trHeight w:val="190" w:hRule="atLeast"/>
        </w:trPr>
        <w:tc>
          <w:tcPr>
            <w:tcW w:w="440" w:type="dxa"/>
            <w:tcBorders>
              <w:top w:val="nil"/>
              <w:left w:val="nil"/>
              <w:bottom w:val="nil"/>
              <w:right w:val="nil"/>
            </w:tcBorders>
            <w:vAlign w:val="bottom"/>
          </w:tcPr>
          <w:p w14:paraId="4E9F3729">
            <w:pPr>
              <w:widowControl w:val="0"/>
              <w:autoSpaceDE w:val="0"/>
              <w:autoSpaceDN w:val="0"/>
              <w:adjustRightInd w:val="0"/>
              <w:spacing w:after="0" w:line="240" w:lineRule="auto"/>
              <w:jc w:val="both"/>
              <w:rPr>
                <w:sz w:val="13"/>
                <w:szCs w:val="13"/>
              </w:rPr>
            </w:pPr>
          </w:p>
        </w:tc>
        <w:tc>
          <w:tcPr>
            <w:tcW w:w="540" w:type="dxa"/>
            <w:tcBorders>
              <w:top w:val="nil"/>
              <w:left w:val="nil"/>
              <w:bottom w:val="nil"/>
              <w:right w:val="nil"/>
            </w:tcBorders>
            <w:tcMar>
              <w:left w:w="280" w:type="dxa"/>
            </w:tcMar>
            <w:vAlign w:val="bottom"/>
          </w:tcPr>
          <w:p w14:paraId="5A26E9E3">
            <w:pPr>
              <w:widowControl w:val="0"/>
              <w:autoSpaceDE w:val="0"/>
              <w:autoSpaceDN w:val="0"/>
              <w:adjustRightInd w:val="0"/>
              <w:spacing w:after="0" w:line="240" w:lineRule="auto"/>
              <w:jc w:val="both"/>
            </w:pPr>
            <w:r>
              <w:rPr>
                <w:sz w:val="15"/>
                <w:szCs w:val="15"/>
              </w:rPr>
              <w:t>45.</w:t>
            </w:r>
          </w:p>
        </w:tc>
        <w:tc>
          <w:tcPr>
            <w:tcW w:w="5860" w:type="dxa"/>
            <w:tcBorders>
              <w:top w:val="nil"/>
              <w:left w:val="nil"/>
              <w:bottom w:val="nil"/>
              <w:right w:val="nil"/>
            </w:tcBorders>
            <w:tcMar>
              <w:left w:w="60" w:type="dxa"/>
            </w:tcMar>
            <w:vAlign w:val="bottom"/>
          </w:tcPr>
          <w:p w14:paraId="549111EF">
            <w:pPr>
              <w:widowControl w:val="0"/>
              <w:autoSpaceDE w:val="0"/>
              <w:autoSpaceDN w:val="0"/>
              <w:adjustRightInd w:val="0"/>
              <w:spacing w:after="0" w:line="240" w:lineRule="auto"/>
              <w:jc w:val="both"/>
            </w:pPr>
            <w:r>
              <w:rPr>
                <w:sz w:val="15"/>
                <w:szCs w:val="15"/>
              </w:rPr>
              <w:t>Release from performance</w:t>
            </w:r>
          </w:p>
        </w:tc>
        <w:tc>
          <w:tcPr>
            <w:tcW w:w="960" w:type="dxa"/>
            <w:tcBorders>
              <w:top w:val="nil"/>
              <w:left w:val="nil"/>
              <w:bottom w:val="nil"/>
              <w:right w:val="nil"/>
            </w:tcBorders>
            <w:tcMar>
              <w:left w:w="360" w:type="dxa"/>
            </w:tcMar>
            <w:vAlign w:val="bottom"/>
          </w:tcPr>
          <w:p w14:paraId="2FB8C609">
            <w:pPr>
              <w:widowControl w:val="0"/>
              <w:autoSpaceDE w:val="0"/>
              <w:autoSpaceDN w:val="0"/>
              <w:adjustRightInd w:val="0"/>
              <w:spacing w:after="0" w:line="240" w:lineRule="auto"/>
              <w:jc w:val="both"/>
              <w:rPr>
                <w:sz w:val="16"/>
              </w:rPr>
            </w:pPr>
            <w:r>
              <w:rPr>
                <w:sz w:val="16"/>
              </w:rPr>
              <w:t>33</w:t>
            </w:r>
          </w:p>
        </w:tc>
      </w:tr>
      <w:tr w14:paraId="72EA75BA">
        <w:tblPrEx>
          <w:tblCellMar>
            <w:top w:w="0" w:type="dxa"/>
            <w:left w:w="0" w:type="dxa"/>
            <w:bottom w:w="0" w:type="dxa"/>
            <w:right w:w="0" w:type="dxa"/>
          </w:tblCellMar>
        </w:tblPrEx>
        <w:trPr>
          <w:trHeight w:val="80" w:hRule="atLeast"/>
        </w:trPr>
        <w:tc>
          <w:tcPr>
            <w:tcW w:w="440" w:type="dxa"/>
            <w:tcBorders>
              <w:top w:val="nil"/>
              <w:left w:val="nil"/>
              <w:bottom w:val="nil"/>
              <w:right w:val="nil"/>
            </w:tcBorders>
            <w:vAlign w:val="bottom"/>
          </w:tcPr>
          <w:p w14:paraId="1E3AE348">
            <w:pPr>
              <w:widowControl w:val="0"/>
              <w:autoSpaceDE w:val="0"/>
              <w:autoSpaceDN w:val="0"/>
              <w:adjustRightInd w:val="0"/>
              <w:spacing w:after="0" w:line="240" w:lineRule="auto"/>
              <w:jc w:val="both"/>
            </w:pPr>
            <w:r>
              <w:rPr>
                <w:b/>
                <w:bCs/>
                <w:sz w:val="15"/>
                <w:szCs w:val="15"/>
              </w:rPr>
              <w:t>F</w:t>
            </w:r>
          </w:p>
        </w:tc>
        <w:tc>
          <w:tcPr>
            <w:tcW w:w="6400" w:type="dxa"/>
            <w:gridSpan w:val="2"/>
            <w:tcBorders>
              <w:top w:val="nil"/>
              <w:left w:val="nil"/>
              <w:bottom w:val="nil"/>
              <w:right w:val="nil"/>
            </w:tcBorders>
            <w:tcMar>
              <w:left w:w="280" w:type="dxa"/>
            </w:tcMar>
            <w:vAlign w:val="bottom"/>
          </w:tcPr>
          <w:p w14:paraId="1576F9C8">
            <w:pPr>
              <w:widowControl w:val="0"/>
              <w:autoSpaceDE w:val="0"/>
              <w:autoSpaceDN w:val="0"/>
              <w:adjustRightInd w:val="0"/>
              <w:spacing w:after="0" w:line="240" w:lineRule="auto"/>
              <w:jc w:val="both"/>
            </w:pPr>
            <w:r>
              <w:rPr>
                <w:b/>
                <w:bCs/>
                <w:sz w:val="15"/>
                <w:szCs w:val="15"/>
              </w:rPr>
              <w:t>Special Conditions of Contract</w:t>
            </w:r>
          </w:p>
        </w:tc>
        <w:tc>
          <w:tcPr>
            <w:tcW w:w="960" w:type="dxa"/>
            <w:tcBorders>
              <w:top w:val="nil"/>
              <w:left w:val="nil"/>
              <w:bottom w:val="nil"/>
              <w:right w:val="nil"/>
            </w:tcBorders>
            <w:tcMar>
              <w:left w:w="360" w:type="dxa"/>
            </w:tcMar>
            <w:vAlign w:val="bottom"/>
          </w:tcPr>
          <w:p w14:paraId="6C1E4590">
            <w:pPr>
              <w:widowControl w:val="0"/>
              <w:autoSpaceDE w:val="0"/>
              <w:autoSpaceDN w:val="0"/>
              <w:adjustRightInd w:val="0"/>
              <w:spacing w:after="0" w:line="240" w:lineRule="auto"/>
              <w:jc w:val="both"/>
              <w:rPr>
                <w:sz w:val="16"/>
              </w:rPr>
            </w:pPr>
            <w:r>
              <w:rPr>
                <w:sz w:val="16"/>
                <w:szCs w:val="15"/>
              </w:rPr>
              <w:t>33</w:t>
            </w:r>
          </w:p>
        </w:tc>
      </w:tr>
    </w:tbl>
    <w:p w14:paraId="764BF23C">
      <w:pPr>
        <w:widowControl w:val="0"/>
        <w:autoSpaceDE w:val="0"/>
        <w:autoSpaceDN w:val="0"/>
        <w:adjustRightInd w:val="0"/>
        <w:jc w:val="both"/>
        <w:sectPr>
          <w:pgSz w:w="12240" w:h="15840"/>
          <w:pgMar w:top="431" w:right="2642" w:bottom="539" w:left="1440" w:header="510" w:footer="720" w:gutter="0"/>
          <w:cols w:equalWidth="0" w:num="1">
            <w:col w:w="7798"/>
          </w:cols>
          <w:docGrid w:linePitch="299" w:charSpace="0"/>
        </w:sectPr>
      </w:pPr>
    </w:p>
    <w:p w14:paraId="06F207AE">
      <w:pPr>
        <w:widowControl w:val="0"/>
        <w:autoSpaceDE w:val="0"/>
        <w:autoSpaceDN w:val="0"/>
        <w:adjustRightInd w:val="0"/>
        <w:ind w:left="3700"/>
        <w:jc w:val="both"/>
      </w:pPr>
      <w:bookmarkStart w:id="15" w:name="page18"/>
      <w:bookmarkEnd w:id="15"/>
      <w:r>
        <w:rPr>
          <w:b/>
          <w:bCs/>
          <w:u w:val="single"/>
        </w:rPr>
        <w:t>Conditions of Contract</w:t>
      </w:r>
    </w:p>
    <w:p w14:paraId="00DDC435">
      <w:pPr>
        <w:widowControl w:val="0"/>
        <w:autoSpaceDE w:val="0"/>
        <w:autoSpaceDN w:val="0"/>
        <w:adjustRightInd w:val="0"/>
        <w:spacing w:line="230" w:lineRule="exact"/>
        <w:jc w:val="both"/>
      </w:pPr>
    </w:p>
    <w:p w14:paraId="721AD95B">
      <w:pPr>
        <w:widowControl w:val="0"/>
        <w:autoSpaceDE w:val="0"/>
        <w:autoSpaceDN w:val="0"/>
        <w:adjustRightInd w:val="0"/>
        <w:ind w:left="4180"/>
        <w:jc w:val="both"/>
      </w:pPr>
      <w:r>
        <w:rPr>
          <w:b/>
          <w:bCs/>
        </w:rPr>
        <w:t>A.  General</w:t>
      </w:r>
    </w:p>
    <w:p w14:paraId="56F56186">
      <w:pPr>
        <w:widowControl w:val="0"/>
        <w:tabs>
          <w:tab w:val="left" w:pos="700"/>
        </w:tabs>
        <w:autoSpaceDE w:val="0"/>
        <w:autoSpaceDN w:val="0"/>
        <w:adjustRightInd w:val="0"/>
        <w:jc w:val="both"/>
      </w:pPr>
      <w:r>
        <w:rPr>
          <w:b/>
          <w:bCs/>
        </w:rPr>
        <w:t>1.</w:t>
      </w:r>
      <w:r>
        <w:tab/>
      </w:r>
      <w:r>
        <w:rPr>
          <w:b/>
          <w:bCs/>
        </w:rPr>
        <w:t>Definitions</w:t>
      </w:r>
    </w:p>
    <w:p w14:paraId="4B05C6CD">
      <w:pPr>
        <w:widowControl w:val="0"/>
        <w:autoSpaceDE w:val="0"/>
        <w:autoSpaceDN w:val="0"/>
        <w:adjustRightInd w:val="0"/>
        <w:spacing w:line="231" w:lineRule="exact"/>
        <w:jc w:val="both"/>
      </w:pPr>
    </w:p>
    <w:p w14:paraId="7769441B">
      <w:pPr>
        <w:widowControl w:val="0"/>
        <w:numPr>
          <w:ilvl w:val="0"/>
          <w:numId w:val="37"/>
        </w:numPr>
        <w:overflowPunct w:val="0"/>
        <w:autoSpaceDE w:val="0"/>
        <w:autoSpaceDN w:val="0"/>
        <w:adjustRightInd w:val="0"/>
        <w:spacing w:after="0" w:line="295" w:lineRule="auto"/>
        <w:ind w:right="280" w:hanging="720"/>
        <w:jc w:val="both"/>
      </w:pPr>
      <w:r>
        <w:t xml:space="preserve">Terms which are defined in the Contract Data are not also defined in the Conditions of Contract but keep their defined meanings. Bold letters are used to identify defined terms. </w:t>
      </w:r>
    </w:p>
    <w:p w14:paraId="5E8640EB">
      <w:pPr>
        <w:widowControl w:val="0"/>
        <w:autoSpaceDE w:val="0"/>
        <w:autoSpaceDN w:val="0"/>
        <w:adjustRightInd w:val="0"/>
        <w:spacing w:line="120" w:lineRule="exact"/>
        <w:jc w:val="both"/>
      </w:pPr>
    </w:p>
    <w:p w14:paraId="74D9EC98">
      <w:pPr>
        <w:widowControl w:val="0"/>
        <w:overflowPunct w:val="0"/>
        <w:autoSpaceDE w:val="0"/>
        <w:autoSpaceDN w:val="0"/>
        <w:adjustRightInd w:val="0"/>
        <w:spacing w:line="253" w:lineRule="auto"/>
        <w:ind w:left="720" w:right="500"/>
        <w:jc w:val="both"/>
      </w:pPr>
      <w:r>
        <w:rPr>
          <w:b/>
          <w:bCs/>
        </w:rPr>
        <w:t xml:space="preserve">Bill of Quantities </w:t>
      </w:r>
      <w:r>
        <w:t>means the priced and completed Bill of Quantities forming part of the Tender.</w:t>
      </w:r>
      <w:r>
        <w:rPr>
          <w:b/>
          <w:bCs/>
        </w:rPr>
        <w:t xml:space="preserve"> Compensation events </w:t>
      </w:r>
      <w:r>
        <w:t>are those defined in Clause 34 hereunder.</w:t>
      </w:r>
    </w:p>
    <w:p w14:paraId="74640D10">
      <w:pPr>
        <w:widowControl w:val="0"/>
        <w:overflowPunct w:val="0"/>
        <w:autoSpaceDE w:val="0"/>
        <w:autoSpaceDN w:val="0"/>
        <w:adjustRightInd w:val="0"/>
        <w:spacing w:line="239" w:lineRule="auto"/>
        <w:ind w:left="720" w:right="800"/>
        <w:jc w:val="both"/>
      </w:pPr>
      <w:r>
        <w:t xml:space="preserve">The </w:t>
      </w:r>
      <w:r>
        <w:rPr>
          <w:b/>
          <w:bCs/>
        </w:rPr>
        <w:t>Completion Date</w:t>
      </w:r>
      <w:r>
        <w:t xml:space="preserve"> is the date of completion of the Works as certified by the Employer in accordance with Sub Clause 38.1. </w:t>
      </w:r>
    </w:p>
    <w:p w14:paraId="43F1A66C">
      <w:pPr>
        <w:widowControl w:val="0"/>
        <w:autoSpaceDE w:val="0"/>
        <w:autoSpaceDN w:val="0"/>
        <w:adjustRightInd w:val="0"/>
        <w:spacing w:line="1" w:lineRule="exact"/>
        <w:jc w:val="both"/>
      </w:pPr>
    </w:p>
    <w:p w14:paraId="1D3557DF">
      <w:pPr>
        <w:widowControl w:val="0"/>
        <w:overflowPunct w:val="0"/>
        <w:autoSpaceDE w:val="0"/>
        <w:autoSpaceDN w:val="0"/>
        <w:adjustRightInd w:val="0"/>
        <w:ind w:left="720" w:right="540"/>
        <w:jc w:val="both"/>
      </w:pPr>
      <w:r>
        <w:t xml:space="preserve">The </w:t>
      </w:r>
      <w:r>
        <w:rPr>
          <w:b/>
          <w:bCs/>
        </w:rPr>
        <w:t>Contract</w:t>
      </w:r>
      <w:r>
        <w:t xml:space="preserve"> is the contract between the Employer and the Contractor to execute, complete and maintain the Works. It consists of the documents listed in Clause 2.3 below. </w:t>
      </w:r>
    </w:p>
    <w:p w14:paraId="48187D9E">
      <w:pPr>
        <w:widowControl w:val="0"/>
        <w:overflowPunct w:val="0"/>
        <w:autoSpaceDE w:val="0"/>
        <w:autoSpaceDN w:val="0"/>
        <w:adjustRightInd w:val="0"/>
        <w:ind w:left="720" w:right="20"/>
        <w:jc w:val="both"/>
      </w:pPr>
      <w:r>
        <w:t xml:space="preserve">The </w:t>
      </w:r>
      <w:r>
        <w:rPr>
          <w:b/>
          <w:bCs/>
        </w:rPr>
        <w:t>Contract Data</w:t>
      </w:r>
      <w:r>
        <w:t xml:space="preserve"> defines the documents and other information which comprise the Contract. The </w:t>
      </w:r>
      <w:r>
        <w:rPr>
          <w:b/>
          <w:bCs/>
        </w:rPr>
        <w:t>Contractor</w:t>
      </w:r>
      <w:r>
        <w:t xml:space="preserve"> is a person or corporate body whose Tender to carry out the Works has been accepted by the Employer. </w:t>
      </w:r>
    </w:p>
    <w:p w14:paraId="0DB11905">
      <w:pPr>
        <w:widowControl w:val="0"/>
        <w:overflowPunct w:val="0"/>
        <w:autoSpaceDE w:val="0"/>
        <w:autoSpaceDN w:val="0"/>
        <w:adjustRightInd w:val="0"/>
        <w:spacing w:line="239" w:lineRule="auto"/>
        <w:ind w:left="720" w:right="540"/>
        <w:jc w:val="both"/>
      </w:pPr>
      <w:r>
        <w:t xml:space="preserve">The </w:t>
      </w:r>
      <w:r>
        <w:rPr>
          <w:b/>
          <w:bCs/>
        </w:rPr>
        <w:t>Contractor's Tender</w:t>
      </w:r>
      <w:r>
        <w:t xml:space="preserve"> is the completed Tender document submitted by the Contractor to the Employer. </w:t>
      </w:r>
    </w:p>
    <w:p w14:paraId="5F38FBB8">
      <w:pPr>
        <w:widowControl w:val="0"/>
        <w:autoSpaceDE w:val="0"/>
        <w:autoSpaceDN w:val="0"/>
        <w:adjustRightInd w:val="0"/>
        <w:spacing w:line="1" w:lineRule="exact"/>
        <w:jc w:val="both"/>
      </w:pPr>
    </w:p>
    <w:p w14:paraId="12E363CD">
      <w:pPr>
        <w:widowControl w:val="0"/>
        <w:overflowPunct w:val="0"/>
        <w:autoSpaceDE w:val="0"/>
        <w:autoSpaceDN w:val="0"/>
        <w:adjustRightInd w:val="0"/>
        <w:spacing w:line="239" w:lineRule="auto"/>
        <w:ind w:left="720" w:right="680"/>
        <w:jc w:val="both"/>
      </w:pPr>
      <w:r>
        <w:t xml:space="preserve">The </w:t>
      </w:r>
      <w:r>
        <w:rPr>
          <w:b/>
          <w:bCs/>
        </w:rPr>
        <w:t>Contract price</w:t>
      </w:r>
      <w:r>
        <w:t xml:space="preserve"> is the price stated in the Letter of Acceptance and thereafter as adjusted in accordance with the provisions of the Contract. </w:t>
      </w:r>
    </w:p>
    <w:p w14:paraId="0012E1DB">
      <w:pPr>
        <w:widowControl w:val="0"/>
        <w:autoSpaceDE w:val="0"/>
        <w:autoSpaceDN w:val="0"/>
        <w:adjustRightInd w:val="0"/>
        <w:spacing w:line="1" w:lineRule="exact"/>
        <w:jc w:val="both"/>
      </w:pPr>
    </w:p>
    <w:p w14:paraId="0FB9C3AD">
      <w:pPr>
        <w:widowControl w:val="0"/>
        <w:overflowPunct w:val="0"/>
        <w:autoSpaceDE w:val="0"/>
        <w:autoSpaceDN w:val="0"/>
        <w:adjustRightInd w:val="0"/>
        <w:ind w:left="720"/>
        <w:jc w:val="both"/>
      </w:pPr>
      <w:r>
        <w:rPr>
          <w:b/>
          <w:bCs/>
        </w:rPr>
        <w:t xml:space="preserve">Days </w:t>
      </w:r>
      <w:r>
        <w:t>are calendar days;</w:t>
      </w:r>
      <w:r>
        <w:rPr>
          <w:b/>
          <w:bCs/>
        </w:rPr>
        <w:t xml:space="preserve"> months </w:t>
      </w:r>
      <w:r>
        <w:t>are calendar months.</w:t>
      </w:r>
    </w:p>
    <w:p w14:paraId="0243B334">
      <w:pPr>
        <w:widowControl w:val="0"/>
        <w:overflowPunct w:val="0"/>
        <w:autoSpaceDE w:val="0"/>
        <w:autoSpaceDN w:val="0"/>
        <w:adjustRightInd w:val="0"/>
        <w:ind w:left="720" w:right="740"/>
        <w:jc w:val="both"/>
      </w:pPr>
      <w:r>
        <w:t xml:space="preserve">A </w:t>
      </w:r>
      <w:r>
        <w:rPr>
          <w:b/>
          <w:bCs/>
        </w:rPr>
        <w:t>Defect</w:t>
      </w:r>
      <w:r>
        <w:t xml:space="preserve"> is any part of the Works not completed in accordance with the Contract. The </w:t>
      </w:r>
      <w:r>
        <w:rPr>
          <w:b/>
          <w:bCs/>
        </w:rPr>
        <w:t>Defects liability period</w:t>
      </w:r>
      <w:r>
        <w:t xml:space="preserve"> is the period named in the Contract Data and calculated from the Completion Date. </w:t>
      </w:r>
    </w:p>
    <w:p w14:paraId="68674933">
      <w:pPr>
        <w:widowControl w:val="0"/>
        <w:overflowPunct w:val="0"/>
        <w:autoSpaceDE w:val="0"/>
        <w:autoSpaceDN w:val="0"/>
        <w:adjustRightInd w:val="0"/>
        <w:ind w:left="720"/>
        <w:jc w:val="both"/>
      </w:pPr>
      <w:r>
        <w:t xml:space="preserve">The </w:t>
      </w:r>
      <w:r>
        <w:rPr>
          <w:b/>
          <w:bCs/>
        </w:rPr>
        <w:t>Employer</w:t>
      </w:r>
      <w:r>
        <w:t xml:space="preserve"> is the party who will employ the Contractor to carry out the Works. </w:t>
      </w:r>
    </w:p>
    <w:p w14:paraId="1CAE0950">
      <w:pPr>
        <w:widowControl w:val="0"/>
        <w:overflowPunct w:val="0"/>
        <w:autoSpaceDE w:val="0"/>
        <w:autoSpaceDN w:val="0"/>
        <w:adjustRightInd w:val="0"/>
        <w:spacing w:line="239" w:lineRule="auto"/>
        <w:ind w:left="720" w:right="80"/>
        <w:jc w:val="both"/>
      </w:pPr>
      <w:r>
        <w:rPr>
          <w:b/>
          <w:bCs/>
        </w:rPr>
        <w:t xml:space="preserve">Equipment </w:t>
      </w:r>
      <w:r>
        <w:t xml:space="preserve">is the Contractor's machinery and vehicles brought temporarily to the Site to construct theWorks. </w:t>
      </w:r>
    </w:p>
    <w:p w14:paraId="0DE5057B">
      <w:pPr>
        <w:widowControl w:val="0"/>
        <w:autoSpaceDE w:val="0"/>
        <w:autoSpaceDN w:val="0"/>
        <w:adjustRightInd w:val="0"/>
        <w:spacing w:line="1" w:lineRule="exact"/>
        <w:jc w:val="both"/>
      </w:pPr>
    </w:p>
    <w:p w14:paraId="3E14F133">
      <w:pPr>
        <w:widowControl w:val="0"/>
        <w:overflowPunct w:val="0"/>
        <w:autoSpaceDE w:val="0"/>
        <w:autoSpaceDN w:val="0"/>
        <w:adjustRightInd w:val="0"/>
        <w:spacing w:line="239" w:lineRule="auto"/>
        <w:ind w:left="720" w:right="60"/>
        <w:jc w:val="both"/>
      </w:pPr>
      <w:r>
        <w:t xml:space="preserve">The </w:t>
      </w:r>
      <w:r>
        <w:rPr>
          <w:b/>
          <w:bCs/>
        </w:rPr>
        <w:t>Initial Contract price</w:t>
      </w:r>
      <w:r>
        <w:t xml:space="preserve"> is the Contract Price listed in the Employer's Letter of Acceptance. The </w:t>
      </w:r>
      <w:r>
        <w:rPr>
          <w:b/>
          <w:bCs/>
        </w:rPr>
        <w:t>Intended Completion Date</w:t>
      </w:r>
      <w:r>
        <w:t xml:space="preserve"> is the date on which it is intended that the Contractor shall complete the Works. The Intended Completion Date is specified in the Contract Data. The Intended Completion Date may be revised only by the Employer by issuing an extension of time. </w:t>
      </w:r>
    </w:p>
    <w:p w14:paraId="3F312A0D">
      <w:pPr>
        <w:widowControl w:val="0"/>
        <w:autoSpaceDE w:val="0"/>
        <w:autoSpaceDN w:val="0"/>
        <w:adjustRightInd w:val="0"/>
        <w:spacing w:line="3" w:lineRule="exact"/>
        <w:jc w:val="both"/>
      </w:pPr>
    </w:p>
    <w:p w14:paraId="77D0F581">
      <w:pPr>
        <w:widowControl w:val="0"/>
        <w:overflowPunct w:val="0"/>
        <w:autoSpaceDE w:val="0"/>
        <w:autoSpaceDN w:val="0"/>
        <w:adjustRightInd w:val="0"/>
        <w:ind w:left="720" w:right="460"/>
        <w:jc w:val="both"/>
      </w:pPr>
      <w:r>
        <w:rPr>
          <w:b/>
          <w:bCs/>
        </w:rPr>
        <w:t xml:space="preserve">Materials </w:t>
      </w:r>
      <w:r>
        <w:t xml:space="preserve">are all supplies, including consumables, used by the contractor for incorporation in theWorks. </w:t>
      </w:r>
    </w:p>
    <w:p w14:paraId="747669FC">
      <w:pPr>
        <w:widowControl w:val="0"/>
        <w:overflowPunct w:val="0"/>
        <w:autoSpaceDE w:val="0"/>
        <w:autoSpaceDN w:val="0"/>
        <w:adjustRightInd w:val="0"/>
        <w:spacing w:line="239" w:lineRule="auto"/>
        <w:ind w:left="720"/>
        <w:jc w:val="both"/>
      </w:pPr>
      <w:r>
        <w:rPr>
          <w:b/>
          <w:bCs/>
        </w:rPr>
        <w:t xml:space="preserve">Plant </w:t>
      </w:r>
      <w:r>
        <w:t xml:space="preserve">is any integral part of the Works which is to have a mechanical, electrical, electronic or chemicalor biological function. </w:t>
      </w:r>
    </w:p>
    <w:p w14:paraId="40EF162B">
      <w:pPr>
        <w:widowControl w:val="0"/>
        <w:autoSpaceDE w:val="0"/>
        <w:autoSpaceDN w:val="0"/>
        <w:adjustRightInd w:val="0"/>
        <w:spacing w:line="1" w:lineRule="exact"/>
        <w:jc w:val="both"/>
      </w:pPr>
    </w:p>
    <w:p w14:paraId="0E80CD11">
      <w:pPr>
        <w:widowControl w:val="0"/>
        <w:overflowPunct w:val="0"/>
        <w:autoSpaceDE w:val="0"/>
        <w:autoSpaceDN w:val="0"/>
        <w:adjustRightInd w:val="0"/>
        <w:ind w:left="720"/>
        <w:jc w:val="both"/>
      </w:pPr>
      <w:r>
        <w:t xml:space="preserve">The </w:t>
      </w:r>
      <w:r>
        <w:rPr>
          <w:b/>
          <w:bCs/>
        </w:rPr>
        <w:t>Site</w:t>
      </w:r>
      <w:r>
        <w:t xml:space="preserve"> is the area defined as such in the Contract Data. </w:t>
      </w:r>
    </w:p>
    <w:p w14:paraId="1B425FC1">
      <w:pPr>
        <w:widowControl w:val="0"/>
        <w:overflowPunct w:val="0"/>
        <w:autoSpaceDE w:val="0"/>
        <w:autoSpaceDN w:val="0"/>
        <w:adjustRightInd w:val="0"/>
        <w:spacing w:line="239" w:lineRule="auto"/>
        <w:ind w:left="720" w:right="160"/>
        <w:jc w:val="both"/>
      </w:pPr>
      <w:r>
        <w:rPr>
          <w:b/>
          <w:bCs/>
        </w:rPr>
        <w:t xml:space="preserve">Specification </w:t>
      </w:r>
      <w:r>
        <w:t xml:space="preserve">means the Specification of the Works included in the Contract and any modification oraddition made or approved by the Employer. </w:t>
      </w:r>
    </w:p>
    <w:p w14:paraId="3F0FE389">
      <w:pPr>
        <w:widowControl w:val="0"/>
        <w:autoSpaceDE w:val="0"/>
        <w:autoSpaceDN w:val="0"/>
        <w:adjustRightInd w:val="0"/>
        <w:spacing w:line="1" w:lineRule="exact"/>
        <w:jc w:val="both"/>
      </w:pPr>
    </w:p>
    <w:p w14:paraId="2221846A">
      <w:pPr>
        <w:widowControl w:val="0"/>
        <w:overflowPunct w:val="0"/>
        <w:autoSpaceDE w:val="0"/>
        <w:autoSpaceDN w:val="0"/>
        <w:adjustRightInd w:val="0"/>
        <w:ind w:left="720" w:right="140"/>
        <w:jc w:val="both"/>
      </w:pPr>
      <w:r>
        <w:t xml:space="preserve">The </w:t>
      </w:r>
      <w:r>
        <w:rPr>
          <w:b/>
          <w:bCs/>
        </w:rPr>
        <w:t>Start Date</w:t>
      </w:r>
      <w:r>
        <w:t xml:space="preserve"> is given in the Contract Data. It is the date when the Contractor shall commence execution of the works. It does not necessarily coincide with any of the Site Possession Dates. A </w:t>
      </w:r>
      <w:r>
        <w:rPr>
          <w:b/>
          <w:bCs/>
        </w:rPr>
        <w:t>Subcontractor</w:t>
      </w:r>
      <w:r>
        <w:t xml:space="preserve"> is a person or corporate body who has a Contract with the Contractor to carry out a part of the work in the Contract which includes work on the Site. </w:t>
      </w:r>
    </w:p>
    <w:p w14:paraId="24F1A9CC">
      <w:pPr>
        <w:widowControl w:val="0"/>
        <w:overflowPunct w:val="0"/>
        <w:autoSpaceDE w:val="0"/>
        <w:autoSpaceDN w:val="0"/>
        <w:adjustRightInd w:val="0"/>
        <w:spacing w:line="239" w:lineRule="auto"/>
        <w:ind w:left="720"/>
        <w:jc w:val="both"/>
      </w:pPr>
      <w:r>
        <w:t xml:space="preserve">A </w:t>
      </w:r>
      <w:r>
        <w:rPr>
          <w:b/>
          <w:bCs/>
        </w:rPr>
        <w:t>Variation</w:t>
      </w:r>
      <w:r>
        <w:t xml:space="preserve"> is an instruction given by the Employer which varies the Works. </w:t>
      </w:r>
    </w:p>
    <w:p w14:paraId="732A03C6">
      <w:pPr>
        <w:widowControl w:val="0"/>
        <w:overflowPunct w:val="0"/>
        <w:autoSpaceDE w:val="0"/>
        <w:autoSpaceDN w:val="0"/>
        <w:adjustRightInd w:val="0"/>
        <w:spacing w:line="272" w:lineRule="auto"/>
        <w:ind w:left="720" w:right="400"/>
        <w:jc w:val="both"/>
      </w:pPr>
      <w:r>
        <w:t xml:space="preserve">The </w:t>
      </w:r>
      <w:r>
        <w:rPr>
          <w:b/>
          <w:bCs/>
        </w:rPr>
        <w:t>Works</w:t>
      </w:r>
      <w:r>
        <w:t xml:space="preserve"> are what the Contract requires the Contractor to construct, install, and turn over to the Employer, as defined in the Contract Data. </w:t>
      </w:r>
    </w:p>
    <w:p w14:paraId="2A88FA36">
      <w:pPr>
        <w:widowControl w:val="0"/>
        <w:autoSpaceDE w:val="0"/>
        <w:autoSpaceDN w:val="0"/>
        <w:adjustRightInd w:val="0"/>
        <w:spacing w:line="145" w:lineRule="exact"/>
        <w:jc w:val="both"/>
      </w:pPr>
    </w:p>
    <w:p w14:paraId="2AD1E90F">
      <w:pPr>
        <w:widowControl w:val="0"/>
        <w:tabs>
          <w:tab w:val="left" w:pos="700"/>
        </w:tabs>
        <w:autoSpaceDE w:val="0"/>
        <w:autoSpaceDN w:val="0"/>
        <w:adjustRightInd w:val="0"/>
        <w:jc w:val="both"/>
      </w:pPr>
      <w:r>
        <w:rPr>
          <w:b/>
          <w:bCs/>
        </w:rPr>
        <w:t>2.</w:t>
      </w:r>
      <w:r>
        <w:tab/>
      </w:r>
      <w:r>
        <w:rPr>
          <w:b/>
          <w:bCs/>
          <w:sz w:val="19"/>
          <w:szCs w:val="19"/>
        </w:rPr>
        <w:t>Interpretation</w:t>
      </w:r>
    </w:p>
    <w:p w14:paraId="13A204E2">
      <w:pPr>
        <w:widowControl w:val="0"/>
        <w:numPr>
          <w:ilvl w:val="0"/>
          <w:numId w:val="38"/>
        </w:numPr>
        <w:overflowPunct w:val="0"/>
        <w:autoSpaceDE w:val="0"/>
        <w:autoSpaceDN w:val="0"/>
        <w:adjustRightInd w:val="0"/>
        <w:spacing w:after="0" w:line="245" w:lineRule="auto"/>
        <w:ind w:right="60" w:hanging="720"/>
        <w:jc w:val="both"/>
      </w:pPr>
      <w: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72C97E02">
      <w:pPr>
        <w:widowControl w:val="0"/>
        <w:autoSpaceDE w:val="0"/>
        <w:autoSpaceDN w:val="0"/>
        <w:adjustRightInd w:val="0"/>
        <w:spacing w:line="2" w:lineRule="exact"/>
        <w:jc w:val="both"/>
      </w:pPr>
    </w:p>
    <w:p w14:paraId="47AF8581">
      <w:pPr>
        <w:widowControl w:val="0"/>
        <w:numPr>
          <w:ilvl w:val="0"/>
          <w:numId w:val="38"/>
        </w:numPr>
        <w:overflowPunct w:val="0"/>
        <w:autoSpaceDE w:val="0"/>
        <w:autoSpaceDN w:val="0"/>
        <w:adjustRightInd w:val="0"/>
        <w:spacing w:after="0" w:line="240" w:lineRule="auto"/>
        <w:ind w:hanging="720"/>
        <w:jc w:val="both"/>
      </w:pPr>
      <w:r>
        <w:t xml:space="preserve">The documents forming the Contract shall be interpreted in the following order of priority: </w:t>
      </w:r>
    </w:p>
    <w:p w14:paraId="40E1B9A0">
      <w:pPr>
        <w:widowControl w:val="0"/>
        <w:numPr>
          <w:ilvl w:val="1"/>
          <w:numId w:val="38"/>
        </w:numPr>
        <w:tabs>
          <w:tab w:val="left" w:pos="1700"/>
          <w:tab w:val="clear" w:pos="1440"/>
        </w:tabs>
        <w:overflowPunct w:val="0"/>
        <w:autoSpaceDE w:val="0"/>
        <w:autoSpaceDN w:val="0"/>
        <w:adjustRightInd w:val="0"/>
        <w:spacing w:after="0" w:line="239" w:lineRule="auto"/>
        <w:ind w:left="1700" w:hanging="560"/>
        <w:jc w:val="both"/>
      </w:pPr>
      <w:r>
        <w:t xml:space="preserve">Agreement Letter of Acceptance, notice to proceed with the works </w:t>
      </w:r>
      <w:bookmarkStart w:id="16" w:name="page19"/>
      <w:bookmarkEnd w:id="16"/>
    </w:p>
    <w:p w14:paraId="3A24BD13">
      <w:pPr>
        <w:widowControl w:val="0"/>
        <w:autoSpaceDE w:val="0"/>
        <w:autoSpaceDN w:val="0"/>
        <w:adjustRightInd w:val="0"/>
        <w:spacing w:line="202" w:lineRule="exact"/>
        <w:jc w:val="both"/>
      </w:pPr>
    </w:p>
    <w:p w14:paraId="29C43CF9">
      <w:pPr>
        <w:widowControl w:val="0"/>
        <w:numPr>
          <w:ilvl w:val="1"/>
          <w:numId w:val="38"/>
        </w:numPr>
        <w:overflowPunct w:val="0"/>
        <w:autoSpaceDE w:val="0"/>
        <w:autoSpaceDN w:val="0"/>
        <w:adjustRightInd w:val="0"/>
        <w:spacing w:after="0" w:line="240" w:lineRule="auto"/>
        <w:jc w:val="both"/>
      </w:pPr>
      <w:r>
        <w:t xml:space="preserve">Contractor’s Tender </w:t>
      </w:r>
    </w:p>
    <w:p w14:paraId="176B3C4A">
      <w:pPr>
        <w:widowControl w:val="0"/>
        <w:autoSpaceDE w:val="0"/>
        <w:autoSpaceDN w:val="0"/>
        <w:adjustRightInd w:val="0"/>
        <w:spacing w:line="22" w:lineRule="exact"/>
        <w:jc w:val="both"/>
      </w:pPr>
    </w:p>
    <w:p w14:paraId="3914443E">
      <w:pPr>
        <w:widowControl w:val="0"/>
        <w:numPr>
          <w:ilvl w:val="1"/>
          <w:numId w:val="38"/>
        </w:numPr>
        <w:overflowPunct w:val="0"/>
        <w:autoSpaceDE w:val="0"/>
        <w:autoSpaceDN w:val="0"/>
        <w:adjustRightInd w:val="0"/>
        <w:spacing w:after="0" w:line="239" w:lineRule="auto"/>
        <w:jc w:val="both"/>
      </w:pPr>
      <w:r>
        <w:t xml:space="preserve">Contract Data </w:t>
      </w:r>
    </w:p>
    <w:p w14:paraId="03D6EA24">
      <w:pPr>
        <w:widowControl w:val="0"/>
        <w:numPr>
          <w:ilvl w:val="1"/>
          <w:numId w:val="38"/>
        </w:numPr>
        <w:overflowPunct w:val="0"/>
        <w:autoSpaceDE w:val="0"/>
        <w:autoSpaceDN w:val="0"/>
        <w:adjustRightInd w:val="0"/>
        <w:spacing w:after="0" w:line="240" w:lineRule="auto"/>
        <w:jc w:val="both"/>
      </w:pPr>
      <w:r>
        <w:t xml:space="preserve">Conditions of Contract </w:t>
      </w:r>
    </w:p>
    <w:p w14:paraId="13B26B7C">
      <w:pPr>
        <w:widowControl w:val="0"/>
        <w:numPr>
          <w:ilvl w:val="1"/>
          <w:numId w:val="38"/>
        </w:numPr>
        <w:overflowPunct w:val="0"/>
        <w:autoSpaceDE w:val="0"/>
        <w:autoSpaceDN w:val="0"/>
        <w:adjustRightInd w:val="0"/>
        <w:spacing w:after="0" w:line="240" w:lineRule="auto"/>
        <w:jc w:val="both"/>
      </w:pPr>
      <w:r>
        <w:t xml:space="preserve">Specifications </w:t>
      </w:r>
    </w:p>
    <w:p w14:paraId="742E2D97">
      <w:pPr>
        <w:widowControl w:val="0"/>
        <w:numPr>
          <w:ilvl w:val="1"/>
          <w:numId w:val="38"/>
        </w:numPr>
        <w:overflowPunct w:val="0"/>
        <w:autoSpaceDE w:val="0"/>
        <w:autoSpaceDN w:val="0"/>
        <w:adjustRightInd w:val="0"/>
        <w:spacing w:after="0" w:line="239" w:lineRule="auto"/>
        <w:jc w:val="both"/>
      </w:pPr>
      <w:r>
        <w:t xml:space="preserve">Drawings </w:t>
      </w:r>
    </w:p>
    <w:p w14:paraId="0B789BC9">
      <w:pPr>
        <w:widowControl w:val="0"/>
        <w:numPr>
          <w:ilvl w:val="1"/>
          <w:numId w:val="38"/>
        </w:numPr>
        <w:overflowPunct w:val="0"/>
        <w:autoSpaceDE w:val="0"/>
        <w:autoSpaceDN w:val="0"/>
        <w:adjustRightInd w:val="0"/>
        <w:spacing w:after="0" w:line="240" w:lineRule="auto"/>
        <w:jc w:val="both"/>
      </w:pPr>
      <w:r>
        <w:t xml:space="preserve">Bill of quantities and </w:t>
      </w:r>
    </w:p>
    <w:p w14:paraId="5C08247E">
      <w:pPr>
        <w:widowControl w:val="0"/>
        <w:numPr>
          <w:ilvl w:val="1"/>
          <w:numId w:val="38"/>
        </w:numPr>
        <w:overflowPunct w:val="0"/>
        <w:autoSpaceDE w:val="0"/>
        <w:autoSpaceDN w:val="0"/>
        <w:adjustRightInd w:val="0"/>
        <w:spacing w:after="0" w:line="240" w:lineRule="auto"/>
        <w:jc w:val="both"/>
      </w:pPr>
      <w:r>
        <w:t xml:space="preserve">any other document listed in the Contract Data as forming part of the Contract. </w:t>
      </w:r>
    </w:p>
    <w:p w14:paraId="54F6A1D3">
      <w:pPr>
        <w:widowControl w:val="0"/>
        <w:autoSpaceDE w:val="0"/>
        <w:autoSpaceDN w:val="0"/>
        <w:adjustRightInd w:val="0"/>
        <w:spacing w:line="206" w:lineRule="exact"/>
        <w:jc w:val="both"/>
      </w:pPr>
    </w:p>
    <w:p w14:paraId="21D9676B">
      <w:pPr>
        <w:widowControl w:val="0"/>
        <w:tabs>
          <w:tab w:val="left" w:pos="760"/>
        </w:tabs>
        <w:overflowPunct w:val="0"/>
        <w:autoSpaceDE w:val="0"/>
        <w:autoSpaceDN w:val="0"/>
        <w:adjustRightInd w:val="0"/>
        <w:ind w:left="760" w:hanging="760"/>
        <w:jc w:val="both"/>
        <w:rPr>
          <w:b/>
          <w:bCs/>
        </w:rPr>
      </w:pPr>
      <w:r>
        <w:rPr>
          <w:b/>
          <w:bCs/>
        </w:rPr>
        <w:t xml:space="preserve">Law governing contract </w:t>
      </w:r>
    </w:p>
    <w:tbl>
      <w:tblPr>
        <w:tblStyle w:val="13"/>
        <w:tblW w:w="0" w:type="auto"/>
        <w:tblInd w:w="0" w:type="dxa"/>
        <w:tblLayout w:type="fixed"/>
        <w:tblCellMar>
          <w:top w:w="0" w:type="dxa"/>
          <w:left w:w="0" w:type="dxa"/>
          <w:bottom w:w="0" w:type="dxa"/>
          <w:right w:w="0" w:type="dxa"/>
        </w:tblCellMar>
      </w:tblPr>
      <w:tblGrid>
        <w:gridCol w:w="480"/>
        <w:gridCol w:w="8380"/>
      </w:tblGrid>
      <w:tr w14:paraId="7E857DBC">
        <w:tblPrEx>
          <w:tblCellMar>
            <w:top w:w="0" w:type="dxa"/>
            <w:left w:w="0" w:type="dxa"/>
            <w:bottom w:w="0" w:type="dxa"/>
            <w:right w:w="0" w:type="dxa"/>
          </w:tblCellMar>
        </w:tblPrEx>
        <w:trPr>
          <w:trHeight w:val="261" w:hRule="atLeast"/>
        </w:trPr>
        <w:tc>
          <w:tcPr>
            <w:tcW w:w="480" w:type="dxa"/>
            <w:tcBorders>
              <w:top w:val="nil"/>
              <w:left w:val="nil"/>
              <w:bottom w:val="nil"/>
              <w:right w:val="nil"/>
            </w:tcBorders>
            <w:vAlign w:val="bottom"/>
          </w:tcPr>
          <w:p w14:paraId="104E34C4">
            <w:pPr>
              <w:widowControl w:val="0"/>
              <w:autoSpaceDE w:val="0"/>
              <w:autoSpaceDN w:val="0"/>
              <w:adjustRightInd w:val="0"/>
              <w:jc w:val="both"/>
            </w:pPr>
            <w:r>
              <w:t>3.1</w:t>
            </w:r>
          </w:p>
        </w:tc>
        <w:tc>
          <w:tcPr>
            <w:tcW w:w="8380" w:type="dxa"/>
            <w:tcBorders>
              <w:top w:val="nil"/>
              <w:left w:val="nil"/>
              <w:bottom w:val="nil"/>
              <w:right w:val="nil"/>
            </w:tcBorders>
            <w:tcMar>
              <w:left w:w="240" w:type="dxa"/>
            </w:tcMar>
            <w:vAlign w:val="bottom"/>
          </w:tcPr>
          <w:p w14:paraId="71CB3B24">
            <w:pPr>
              <w:widowControl w:val="0"/>
              <w:autoSpaceDE w:val="0"/>
              <w:autoSpaceDN w:val="0"/>
              <w:adjustRightInd w:val="0"/>
              <w:jc w:val="both"/>
            </w:pPr>
            <w:r>
              <w:t>The  law governing the Contract is the Laws of India supplanted by the Karnataka Local Acts.</w:t>
            </w:r>
          </w:p>
        </w:tc>
      </w:tr>
      <w:tr w14:paraId="4E6F389D">
        <w:tblPrEx>
          <w:tblCellMar>
            <w:top w:w="0" w:type="dxa"/>
            <w:left w:w="0" w:type="dxa"/>
            <w:bottom w:w="0" w:type="dxa"/>
            <w:right w:w="0" w:type="dxa"/>
          </w:tblCellMar>
        </w:tblPrEx>
        <w:trPr>
          <w:trHeight w:val="462" w:hRule="atLeast"/>
        </w:trPr>
        <w:tc>
          <w:tcPr>
            <w:tcW w:w="480" w:type="dxa"/>
            <w:tcBorders>
              <w:top w:val="nil"/>
              <w:left w:val="nil"/>
              <w:bottom w:val="nil"/>
              <w:right w:val="nil"/>
            </w:tcBorders>
            <w:vAlign w:val="bottom"/>
          </w:tcPr>
          <w:p w14:paraId="0FA1D161">
            <w:pPr>
              <w:widowControl w:val="0"/>
              <w:autoSpaceDE w:val="0"/>
              <w:autoSpaceDN w:val="0"/>
              <w:adjustRightInd w:val="0"/>
              <w:jc w:val="both"/>
            </w:pPr>
            <w:r>
              <w:rPr>
                <w:b/>
                <w:bCs/>
              </w:rPr>
              <w:t>4.</w:t>
            </w:r>
          </w:p>
        </w:tc>
        <w:tc>
          <w:tcPr>
            <w:tcW w:w="8380" w:type="dxa"/>
            <w:tcBorders>
              <w:top w:val="nil"/>
              <w:left w:val="nil"/>
              <w:bottom w:val="nil"/>
              <w:right w:val="nil"/>
            </w:tcBorders>
            <w:tcMar>
              <w:left w:w="240" w:type="dxa"/>
            </w:tcMar>
            <w:vAlign w:val="bottom"/>
          </w:tcPr>
          <w:p w14:paraId="05A755F5">
            <w:pPr>
              <w:widowControl w:val="0"/>
              <w:autoSpaceDE w:val="0"/>
              <w:autoSpaceDN w:val="0"/>
              <w:adjustRightInd w:val="0"/>
              <w:jc w:val="both"/>
            </w:pPr>
            <w:r>
              <w:rPr>
                <w:b/>
                <w:bCs/>
              </w:rPr>
              <w:t>Employer's decisions</w:t>
            </w:r>
          </w:p>
        </w:tc>
      </w:tr>
      <w:tr w14:paraId="26FAF1BC">
        <w:tblPrEx>
          <w:tblCellMar>
            <w:top w:w="0" w:type="dxa"/>
            <w:left w:w="0" w:type="dxa"/>
            <w:bottom w:w="0" w:type="dxa"/>
            <w:right w:w="0" w:type="dxa"/>
          </w:tblCellMar>
        </w:tblPrEx>
        <w:trPr>
          <w:trHeight w:val="449" w:hRule="atLeast"/>
        </w:trPr>
        <w:tc>
          <w:tcPr>
            <w:tcW w:w="480" w:type="dxa"/>
            <w:tcBorders>
              <w:top w:val="nil"/>
              <w:left w:val="nil"/>
              <w:bottom w:val="nil"/>
              <w:right w:val="nil"/>
            </w:tcBorders>
            <w:vAlign w:val="bottom"/>
          </w:tcPr>
          <w:p w14:paraId="4443EEC3">
            <w:pPr>
              <w:widowControl w:val="0"/>
              <w:autoSpaceDE w:val="0"/>
              <w:autoSpaceDN w:val="0"/>
              <w:adjustRightInd w:val="0"/>
              <w:jc w:val="both"/>
            </w:pPr>
            <w:r>
              <w:t>4.1</w:t>
            </w:r>
          </w:p>
        </w:tc>
        <w:tc>
          <w:tcPr>
            <w:tcW w:w="8380" w:type="dxa"/>
            <w:tcBorders>
              <w:top w:val="nil"/>
              <w:left w:val="nil"/>
              <w:bottom w:val="nil"/>
              <w:right w:val="nil"/>
            </w:tcBorders>
            <w:tcMar>
              <w:left w:w="240" w:type="dxa"/>
            </w:tcMar>
            <w:vAlign w:val="bottom"/>
          </w:tcPr>
          <w:p w14:paraId="397D0E50">
            <w:pPr>
              <w:widowControl w:val="0"/>
              <w:autoSpaceDE w:val="0"/>
              <w:autoSpaceDN w:val="0"/>
              <w:adjustRightInd w:val="0"/>
              <w:jc w:val="both"/>
            </w:pPr>
            <w:r>
              <w:t>Except where otherwise specifically stated, the Employer will decide contractual matters between the</w:t>
            </w:r>
          </w:p>
        </w:tc>
      </w:tr>
      <w:tr w14:paraId="0FA0E200">
        <w:tblPrEx>
          <w:tblCellMar>
            <w:top w:w="0" w:type="dxa"/>
            <w:left w:w="0" w:type="dxa"/>
            <w:bottom w:w="0" w:type="dxa"/>
            <w:right w:w="0" w:type="dxa"/>
          </w:tblCellMar>
        </w:tblPrEx>
        <w:trPr>
          <w:trHeight w:val="239" w:hRule="atLeast"/>
        </w:trPr>
        <w:tc>
          <w:tcPr>
            <w:tcW w:w="480" w:type="dxa"/>
            <w:tcBorders>
              <w:top w:val="nil"/>
              <w:left w:val="nil"/>
              <w:bottom w:val="nil"/>
              <w:right w:val="nil"/>
            </w:tcBorders>
            <w:vAlign w:val="bottom"/>
          </w:tcPr>
          <w:p w14:paraId="1ECEEEE7">
            <w:pPr>
              <w:widowControl w:val="0"/>
              <w:autoSpaceDE w:val="0"/>
              <w:autoSpaceDN w:val="0"/>
              <w:adjustRightInd w:val="0"/>
              <w:jc w:val="both"/>
              <w:rPr>
                <w:sz w:val="16"/>
                <w:szCs w:val="16"/>
              </w:rPr>
            </w:pPr>
          </w:p>
        </w:tc>
        <w:tc>
          <w:tcPr>
            <w:tcW w:w="8380" w:type="dxa"/>
            <w:tcBorders>
              <w:top w:val="nil"/>
              <w:left w:val="nil"/>
              <w:bottom w:val="nil"/>
              <w:right w:val="nil"/>
            </w:tcBorders>
            <w:tcMar>
              <w:left w:w="240" w:type="dxa"/>
            </w:tcMar>
            <w:vAlign w:val="bottom"/>
          </w:tcPr>
          <w:p w14:paraId="2F11018D">
            <w:pPr>
              <w:widowControl w:val="0"/>
              <w:autoSpaceDE w:val="0"/>
              <w:autoSpaceDN w:val="0"/>
              <w:adjustRightInd w:val="0"/>
              <w:jc w:val="both"/>
            </w:pPr>
            <w:r>
              <w:t>Employer and the Contractor .</w:t>
            </w:r>
          </w:p>
        </w:tc>
      </w:tr>
      <w:tr w14:paraId="33A80A7E">
        <w:tblPrEx>
          <w:tblCellMar>
            <w:top w:w="0" w:type="dxa"/>
            <w:left w:w="0" w:type="dxa"/>
            <w:bottom w:w="0" w:type="dxa"/>
            <w:right w:w="0" w:type="dxa"/>
          </w:tblCellMar>
        </w:tblPrEx>
        <w:trPr>
          <w:trHeight w:val="462" w:hRule="atLeast"/>
        </w:trPr>
        <w:tc>
          <w:tcPr>
            <w:tcW w:w="480" w:type="dxa"/>
            <w:tcBorders>
              <w:top w:val="nil"/>
              <w:left w:val="nil"/>
              <w:bottom w:val="nil"/>
              <w:right w:val="nil"/>
            </w:tcBorders>
            <w:vAlign w:val="bottom"/>
          </w:tcPr>
          <w:p w14:paraId="745F2B27">
            <w:pPr>
              <w:widowControl w:val="0"/>
              <w:autoSpaceDE w:val="0"/>
              <w:autoSpaceDN w:val="0"/>
              <w:adjustRightInd w:val="0"/>
              <w:jc w:val="both"/>
            </w:pPr>
            <w:r>
              <w:rPr>
                <w:b/>
                <w:bCs/>
              </w:rPr>
              <w:t>5.</w:t>
            </w:r>
          </w:p>
        </w:tc>
        <w:tc>
          <w:tcPr>
            <w:tcW w:w="8380" w:type="dxa"/>
            <w:tcBorders>
              <w:top w:val="nil"/>
              <w:left w:val="nil"/>
              <w:bottom w:val="nil"/>
              <w:right w:val="nil"/>
            </w:tcBorders>
            <w:tcMar>
              <w:left w:w="240" w:type="dxa"/>
            </w:tcMar>
            <w:vAlign w:val="bottom"/>
          </w:tcPr>
          <w:p w14:paraId="20B1649D">
            <w:pPr>
              <w:widowControl w:val="0"/>
              <w:autoSpaceDE w:val="0"/>
              <w:autoSpaceDN w:val="0"/>
              <w:adjustRightInd w:val="0"/>
              <w:jc w:val="both"/>
            </w:pPr>
            <w:r>
              <w:rPr>
                <w:b/>
                <w:bCs/>
              </w:rPr>
              <w:t>Delegation</w:t>
            </w:r>
          </w:p>
        </w:tc>
      </w:tr>
      <w:tr w14:paraId="207E3F71">
        <w:tblPrEx>
          <w:tblCellMar>
            <w:top w:w="0" w:type="dxa"/>
            <w:left w:w="0" w:type="dxa"/>
            <w:bottom w:w="0" w:type="dxa"/>
            <w:right w:w="0" w:type="dxa"/>
          </w:tblCellMar>
        </w:tblPrEx>
        <w:trPr>
          <w:trHeight w:val="449" w:hRule="atLeast"/>
        </w:trPr>
        <w:tc>
          <w:tcPr>
            <w:tcW w:w="480" w:type="dxa"/>
            <w:tcBorders>
              <w:top w:val="nil"/>
              <w:left w:val="nil"/>
              <w:bottom w:val="nil"/>
              <w:right w:val="nil"/>
            </w:tcBorders>
            <w:vAlign w:val="bottom"/>
          </w:tcPr>
          <w:p w14:paraId="411C333B">
            <w:pPr>
              <w:widowControl w:val="0"/>
              <w:autoSpaceDE w:val="0"/>
              <w:autoSpaceDN w:val="0"/>
              <w:adjustRightInd w:val="0"/>
              <w:jc w:val="both"/>
            </w:pPr>
            <w:r>
              <w:t>5.1</w:t>
            </w:r>
          </w:p>
        </w:tc>
        <w:tc>
          <w:tcPr>
            <w:tcW w:w="8380" w:type="dxa"/>
            <w:tcBorders>
              <w:top w:val="nil"/>
              <w:left w:val="nil"/>
              <w:bottom w:val="nil"/>
              <w:right w:val="nil"/>
            </w:tcBorders>
            <w:tcMar>
              <w:left w:w="240" w:type="dxa"/>
            </w:tcMar>
            <w:vAlign w:val="bottom"/>
          </w:tcPr>
          <w:p w14:paraId="4EC5A3DB">
            <w:pPr>
              <w:widowControl w:val="0"/>
              <w:autoSpaceDE w:val="0"/>
              <w:autoSpaceDN w:val="0"/>
              <w:adjustRightInd w:val="0"/>
              <w:jc w:val="both"/>
            </w:pPr>
            <w:r>
              <w:t>The Employer may delegate any of his duties and responsibilities to other people after notifying the</w:t>
            </w:r>
          </w:p>
        </w:tc>
      </w:tr>
      <w:tr w14:paraId="746F318B">
        <w:tblPrEx>
          <w:tblCellMar>
            <w:top w:w="0" w:type="dxa"/>
            <w:left w:w="0" w:type="dxa"/>
            <w:bottom w:w="0" w:type="dxa"/>
            <w:right w:w="0" w:type="dxa"/>
          </w:tblCellMar>
        </w:tblPrEx>
        <w:trPr>
          <w:trHeight w:val="239" w:hRule="atLeast"/>
        </w:trPr>
        <w:tc>
          <w:tcPr>
            <w:tcW w:w="480" w:type="dxa"/>
            <w:tcBorders>
              <w:top w:val="nil"/>
              <w:left w:val="nil"/>
              <w:bottom w:val="nil"/>
              <w:right w:val="nil"/>
            </w:tcBorders>
            <w:vAlign w:val="bottom"/>
          </w:tcPr>
          <w:p w14:paraId="0ED7E367">
            <w:pPr>
              <w:widowControl w:val="0"/>
              <w:autoSpaceDE w:val="0"/>
              <w:autoSpaceDN w:val="0"/>
              <w:adjustRightInd w:val="0"/>
              <w:jc w:val="both"/>
              <w:rPr>
                <w:sz w:val="16"/>
                <w:szCs w:val="16"/>
              </w:rPr>
            </w:pPr>
          </w:p>
        </w:tc>
        <w:tc>
          <w:tcPr>
            <w:tcW w:w="8380" w:type="dxa"/>
            <w:tcBorders>
              <w:top w:val="nil"/>
              <w:left w:val="nil"/>
              <w:bottom w:val="nil"/>
              <w:right w:val="nil"/>
            </w:tcBorders>
            <w:tcMar>
              <w:left w:w="240" w:type="dxa"/>
            </w:tcMar>
            <w:vAlign w:val="bottom"/>
          </w:tcPr>
          <w:p w14:paraId="7438930F">
            <w:pPr>
              <w:widowControl w:val="0"/>
              <w:autoSpaceDE w:val="0"/>
              <w:autoSpaceDN w:val="0"/>
              <w:adjustRightInd w:val="0"/>
              <w:jc w:val="both"/>
            </w:pPr>
            <w:r>
              <w:t>Contractor and may cancel any delegation after notifying the Contractor.</w:t>
            </w:r>
          </w:p>
        </w:tc>
      </w:tr>
      <w:tr w14:paraId="72C3C5EF">
        <w:tblPrEx>
          <w:tblCellMar>
            <w:top w:w="0" w:type="dxa"/>
            <w:left w:w="0" w:type="dxa"/>
            <w:bottom w:w="0" w:type="dxa"/>
            <w:right w:w="0" w:type="dxa"/>
          </w:tblCellMar>
        </w:tblPrEx>
        <w:trPr>
          <w:trHeight w:val="462" w:hRule="atLeast"/>
        </w:trPr>
        <w:tc>
          <w:tcPr>
            <w:tcW w:w="480" w:type="dxa"/>
            <w:tcBorders>
              <w:top w:val="nil"/>
              <w:left w:val="nil"/>
              <w:bottom w:val="nil"/>
              <w:right w:val="nil"/>
            </w:tcBorders>
            <w:vAlign w:val="bottom"/>
          </w:tcPr>
          <w:p w14:paraId="04F89D38">
            <w:pPr>
              <w:widowControl w:val="0"/>
              <w:autoSpaceDE w:val="0"/>
              <w:autoSpaceDN w:val="0"/>
              <w:adjustRightInd w:val="0"/>
              <w:jc w:val="both"/>
            </w:pPr>
            <w:r>
              <w:rPr>
                <w:b/>
                <w:bCs/>
              </w:rPr>
              <w:t>6.</w:t>
            </w:r>
          </w:p>
        </w:tc>
        <w:tc>
          <w:tcPr>
            <w:tcW w:w="8380" w:type="dxa"/>
            <w:tcBorders>
              <w:top w:val="nil"/>
              <w:left w:val="nil"/>
              <w:bottom w:val="nil"/>
              <w:right w:val="nil"/>
            </w:tcBorders>
            <w:tcMar>
              <w:left w:w="240" w:type="dxa"/>
            </w:tcMar>
            <w:vAlign w:val="bottom"/>
          </w:tcPr>
          <w:p w14:paraId="64A3CC4B">
            <w:pPr>
              <w:widowControl w:val="0"/>
              <w:autoSpaceDE w:val="0"/>
              <w:autoSpaceDN w:val="0"/>
              <w:adjustRightInd w:val="0"/>
              <w:jc w:val="both"/>
            </w:pPr>
            <w:r>
              <w:rPr>
                <w:b/>
                <w:bCs/>
              </w:rPr>
              <w:t>Communications</w:t>
            </w:r>
          </w:p>
        </w:tc>
      </w:tr>
    </w:tbl>
    <w:p w14:paraId="54E15CFD">
      <w:pPr>
        <w:widowControl w:val="0"/>
        <w:numPr>
          <w:ilvl w:val="1"/>
          <w:numId w:val="39"/>
        </w:numPr>
        <w:tabs>
          <w:tab w:val="left" w:pos="719"/>
          <w:tab w:val="clear" w:pos="1440"/>
        </w:tabs>
        <w:overflowPunct w:val="0"/>
        <w:autoSpaceDE w:val="0"/>
        <w:autoSpaceDN w:val="0"/>
        <w:adjustRightInd w:val="0"/>
        <w:spacing w:after="0" w:line="294" w:lineRule="auto"/>
        <w:ind w:left="720" w:right="200" w:hanging="720"/>
        <w:jc w:val="both"/>
      </w:pPr>
      <w:r>
        <w:t xml:space="preserve">Communications between parties which are referred to in the conditions are effective only when in writing. A notice shall be effective only when it is delivered (in terms of Indian Contract Act). </w:t>
      </w:r>
    </w:p>
    <w:p w14:paraId="4FEDE152">
      <w:pPr>
        <w:widowControl w:val="0"/>
        <w:autoSpaceDE w:val="0"/>
        <w:autoSpaceDN w:val="0"/>
        <w:adjustRightInd w:val="0"/>
        <w:spacing w:line="124" w:lineRule="exact"/>
        <w:jc w:val="both"/>
      </w:pPr>
    </w:p>
    <w:p w14:paraId="520E5556">
      <w:pPr>
        <w:widowControl w:val="0"/>
        <w:numPr>
          <w:ilvl w:val="0"/>
          <w:numId w:val="40"/>
        </w:numPr>
        <w:overflowPunct w:val="0"/>
        <w:autoSpaceDE w:val="0"/>
        <w:autoSpaceDN w:val="0"/>
        <w:adjustRightInd w:val="0"/>
        <w:spacing w:after="0" w:line="240" w:lineRule="auto"/>
        <w:ind w:hanging="720"/>
        <w:jc w:val="both"/>
        <w:rPr>
          <w:b/>
          <w:bCs/>
        </w:rPr>
      </w:pPr>
      <w:r>
        <w:rPr>
          <w:b/>
          <w:bCs/>
        </w:rPr>
        <w:t xml:space="preserve">Subcontracting </w:t>
      </w:r>
    </w:p>
    <w:p w14:paraId="6D3014C6">
      <w:pPr>
        <w:widowControl w:val="0"/>
        <w:autoSpaceDE w:val="0"/>
        <w:autoSpaceDN w:val="0"/>
        <w:adjustRightInd w:val="0"/>
        <w:spacing w:line="227" w:lineRule="exact"/>
        <w:jc w:val="both"/>
      </w:pPr>
    </w:p>
    <w:tbl>
      <w:tblPr>
        <w:tblStyle w:val="13"/>
        <w:tblW w:w="0" w:type="auto"/>
        <w:tblInd w:w="0" w:type="dxa"/>
        <w:tblLayout w:type="fixed"/>
        <w:tblCellMar>
          <w:top w:w="0" w:type="dxa"/>
          <w:left w:w="0" w:type="dxa"/>
          <w:bottom w:w="0" w:type="dxa"/>
          <w:right w:w="0" w:type="dxa"/>
        </w:tblCellMar>
      </w:tblPr>
      <w:tblGrid>
        <w:gridCol w:w="480"/>
        <w:gridCol w:w="8260"/>
      </w:tblGrid>
      <w:tr w14:paraId="0DDC40EE">
        <w:tblPrEx>
          <w:tblCellMar>
            <w:top w:w="0" w:type="dxa"/>
            <w:left w:w="0" w:type="dxa"/>
            <w:bottom w:w="0" w:type="dxa"/>
            <w:right w:w="0" w:type="dxa"/>
          </w:tblCellMar>
        </w:tblPrEx>
        <w:trPr>
          <w:trHeight w:val="256" w:hRule="atLeast"/>
        </w:trPr>
        <w:tc>
          <w:tcPr>
            <w:tcW w:w="480" w:type="dxa"/>
            <w:vAlign w:val="bottom"/>
          </w:tcPr>
          <w:p w14:paraId="558FB6E0">
            <w:pPr>
              <w:widowControl w:val="0"/>
              <w:autoSpaceDE w:val="0"/>
              <w:autoSpaceDN w:val="0"/>
              <w:adjustRightInd w:val="0"/>
              <w:jc w:val="both"/>
            </w:pPr>
            <w:r>
              <w:t>7</w:t>
            </w:r>
            <w:r>
              <w:rPr>
                <w:b/>
                <w:bCs/>
              </w:rPr>
              <w:t>.</w:t>
            </w:r>
            <w:r>
              <w:t>1</w:t>
            </w:r>
          </w:p>
        </w:tc>
        <w:tc>
          <w:tcPr>
            <w:tcW w:w="8260" w:type="dxa"/>
            <w:tcMar>
              <w:left w:w="240" w:type="dxa"/>
            </w:tcMar>
            <w:vAlign w:val="bottom"/>
          </w:tcPr>
          <w:p w14:paraId="0F476789">
            <w:pPr>
              <w:widowControl w:val="0"/>
              <w:autoSpaceDE w:val="0"/>
              <w:autoSpaceDN w:val="0"/>
              <w:adjustRightInd w:val="0"/>
              <w:jc w:val="both"/>
            </w:pPr>
            <w:r>
              <w:t>The Contractor may subcontract with the approval of the Employer but may not assign the Contract without the approval of the Employer in writing. Subcontracting does not alter the Contractor's obligations.</w:t>
            </w:r>
          </w:p>
        </w:tc>
      </w:tr>
      <w:tr w14:paraId="3EEA372C">
        <w:tblPrEx>
          <w:tblCellMar>
            <w:top w:w="0" w:type="dxa"/>
            <w:left w:w="0" w:type="dxa"/>
            <w:bottom w:w="0" w:type="dxa"/>
            <w:right w:w="0" w:type="dxa"/>
          </w:tblCellMar>
        </w:tblPrEx>
        <w:trPr>
          <w:trHeight w:val="83" w:hRule="atLeast"/>
        </w:trPr>
        <w:tc>
          <w:tcPr>
            <w:tcW w:w="480" w:type="dxa"/>
            <w:vAlign w:val="bottom"/>
          </w:tcPr>
          <w:p w14:paraId="2E6B9EAA">
            <w:pPr>
              <w:widowControl w:val="0"/>
              <w:autoSpaceDE w:val="0"/>
              <w:autoSpaceDN w:val="0"/>
              <w:adjustRightInd w:val="0"/>
              <w:jc w:val="both"/>
            </w:pPr>
            <w:r>
              <w:rPr>
                <w:b/>
                <w:bCs/>
              </w:rPr>
              <w:t>8.</w:t>
            </w:r>
          </w:p>
        </w:tc>
        <w:tc>
          <w:tcPr>
            <w:tcW w:w="8260" w:type="dxa"/>
            <w:tcMar>
              <w:left w:w="240" w:type="dxa"/>
            </w:tcMar>
            <w:vAlign w:val="bottom"/>
          </w:tcPr>
          <w:p w14:paraId="207DACEE">
            <w:pPr>
              <w:widowControl w:val="0"/>
              <w:autoSpaceDE w:val="0"/>
              <w:autoSpaceDN w:val="0"/>
              <w:adjustRightInd w:val="0"/>
              <w:jc w:val="both"/>
            </w:pPr>
            <w:r>
              <w:rPr>
                <w:b/>
                <w:bCs/>
              </w:rPr>
              <w:t>Other Contractors</w:t>
            </w:r>
          </w:p>
        </w:tc>
      </w:tr>
      <w:tr w14:paraId="63EA8834">
        <w:tblPrEx>
          <w:tblCellMar>
            <w:top w:w="0" w:type="dxa"/>
            <w:left w:w="0" w:type="dxa"/>
            <w:bottom w:w="0" w:type="dxa"/>
            <w:right w:w="0" w:type="dxa"/>
          </w:tblCellMar>
        </w:tblPrEx>
        <w:trPr>
          <w:trHeight w:val="209" w:hRule="atLeast"/>
        </w:trPr>
        <w:tc>
          <w:tcPr>
            <w:tcW w:w="480" w:type="dxa"/>
            <w:vAlign w:val="bottom"/>
          </w:tcPr>
          <w:p w14:paraId="574A06BD">
            <w:pPr>
              <w:widowControl w:val="0"/>
              <w:autoSpaceDE w:val="0"/>
              <w:autoSpaceDN w:val="0"/>
              <w:adjustRightInd w:val="0"/>
              <w:jc w:val="both"/>
            </w:pPr>
            <w:r>
              <w:t>8.1</w:t>
            </w:r>
          </w:p>
        </w:tc>
        <w:tc>
          <w:tcPr>
            <w:tcW w:w="8260" w:type="dxa"/>
            <w:tcMar>
              <w:left w:w="240" w:type="dxa"/>
            </w:tcMar>
            <w:vAlign w:val="bottom"/>
          </w:tcPr>
          <w:p w14:paraId="5909584E">
            <w:pPr>
              <w:widowControl w:val="0"/>
              <w:autoSpaceDE w:val="0"/>
              <w:autoSpaceDN w:val="0"/>
              <w:adjustRightInd w:val="0"/>
              <w:jc w:val="both"/>
            </w:pPr>
            <w:r>
              <w:t>The Contractor shall cooperate and share the Site with other contractors, public authorities, utilities, and the Employer</w:t>
            </w:r>
          </w:p>
        </w:tc>
      </w:tr>
      <w:tr w14:paraId="7EB314A8">
        <w:tblPrEx>
          <w:tblCellMar>
            <w:top w:w="0" w:type="dxa"/>
            <w:left w:w="0" w:type="dxa"/>
            <w:bottom w:w="0" w:type="dxa"/>
            <w:right w:w="0" w:type="dxa"/>
          </w:tblCellMar>
        </w:tblPrEx>
        <w:trPr>
          <w:trHeight w:val="463" w:hRule="atLeast"/>
        </w:trPr>
        <w:tc>
          <w:tcPr>
            <w:tcW w:w="480" w:type="dxa"/>
            <w:vAlign w:val="bottom"/>
          </w:tcPr>
          <w:p w14:paraId="4A31D6A7">
            <w:pPr>
              <w:widowControl w:val="0"/>
              <w:autoSpaceDE w:val="0"/>
              <w:autoSpaceDN w:val="0"/>
              <w:adjustRightInd w:val="0"/>
              <w:jc w:val="both"/>
            </w:pPr>
            <w:r>
              <w:rPr>
                <w:b/>
                <w:bCs/>
              </w:rPr>
              <w:t>9.</w:t>
            </w:r>
          </w:p>
        </w:tc>
        <w:tc>
          <w:tcPr>
            <w:tcW w:w="8260" w:type="dxa"/>
            <w:tcMar>
              <w:left w:w="240" w:type="dxa"/>
            </w:tcMar>
            <w:vAlign w:val="bottom"/>
          </w:tcPr>
          <w:p w14:paraId="10A041CC">
            <w:pPr>
              <w:widowControl w:val="0"/>
              <w:autoSpaceDE w:val="0"/>
              <w:autoSpaceDN w:val="0"/>
              <w:adjustRightInd w:val="0"/>
              <w:jc w:val="both"/>
            </w:pPr>
            <w:r>
              <w:rPr>
                <w:b/>
                <w:bCs/>
              </w:rPr>
              <w:t>Personnel</w:t>
            </w:r>
          </w:p>
        </w:tc>
      </w:tr>
    </w:tbl>
    <w:p w14:paraId="5D85844C">
      <w:pPr>
        <w:widowControl w:val="0"/>
        <w:numPr>
          <w:ilvl w:val="0"/>
          <w:numId w:val="41"/>
        </w:numPr>
        <w:overflowPunct w:val="0"/>
        <w:autoSpaceDE w:val="0"/>
        <w:autoSpaceDN w:val="0"/>
        <w:adjustRightInd w:val="0"/>
        <w:spacing w:after="0" w:line="247" w:lineRule="auto"/>
        <w:ind w:right="600" w:hanging="720"/>
        <w:jc w:val="both"/>
      </w:pPr>
      <w: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5F848A04">
      <w:pPr>
        <w:widowControl w:val="0"/>
        <w:autoSpaceDE w:val="0"/>
        <w:autoSpaceDN w:val="0"/>
        <w:adjustRightInd w:val="0"/>
        <w:spacing w:line="1" w:lineRule="exact"/>
        <w:jc w:val="both"/>
      </w:pPr>
    </w:p>
    <w:p w14:paraId="29EA05D5">
      <w:pPr>
        <w:widowControl w:val="0"/>
        <w:numPr>
          <w:ilvl w:val="0"/>
          <w:numId w:val="41"/>
        </w:numPr>
        <w:overflowPunct w:val="0"/>
        <w:autoSpaceDE w:val="0"/>
        <w:autoSpaceDN w:val="0"/>
        <w:adjustRightInd w:val="0"/>
        <w:spacing w:after="0" w:line="255" w:lineRule="auto"/>
        <w:ind w:right="20" w:hanging="720"/>
        <w:jc w:val="both"/>
      </w:pPr>
      <w:r>
        <w:t xml:space="preserve">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29078DB5">
      <w:pPr>
        <w:widowControl w:val="0"/>
        <w:autoSpaceDE w:val="0"/>
        <w:autoSpaceDN w:val="0"/>
        <w:adjustRightInd w:val="0"/>
        <w:spacing w:line="163" w:lineRule="exact"/>
        <w:jc w:val="both"/>
      </w:pPr>
    </w:p>
    <w:p w14:paraId="784582F7">
      <w:pPr>
        <w:widowControl w:val="0"/>
        <w:numPr>
          <w:ilvl w:val="1"/>
          <w:numId w:val="41"/>
        </w:numPr>
        <w:tabs>
          <w:tab w:val="left" w:pos="720"/>
          <w:tab w:val="clear" w:pos="1440"/>
        </w:tabs>
        <w:overflowPunct w:val="0"/>
        <w:autoSpaceDE w:val="0"/>
        <w:autoSpaceDN w:val="0"/>
        <w:adjustRightInd w:val="0"/>
        <w:spacing w:after="0" w:line="240" w:lineRule="auto"/>
        <w:ind w:left="720" w:hanging="720"/>
        <w:jc w:val="both"/>
        <w:rPr>
          <w:b/>
          <w:bCs/>
        </w:rPr>
      </w:pPr>
      <w:r>
        <w:rPr>
          <w:b/>
          <w:bCs/>
        </w:rPr>
        <w:t xml:space="preserve">Employer’s and Contractor's risks </w:t>
      </w:r>
    </w:p>
    <w:p w14:paraId="16FBA954">
      <w:pPr>
        <w:widowControl w:val="0"/>
        <w:numPr>
          <w:ilvl w:val="0"/>
          <w:numId w:val="42"/>
        </w:numPr>
        <w:overflowPunct w:val="0"/>
        <w:autoSpaceDE w:val="0"/>
        <w:autoSpaceDN w:val="0"/>
        <w:adjustRightInd w:val="0"/>
        <w:spacing w:after="0" w:line="295" w:lineRule="auto"/>
        <w:ind w:right="260" w:hanging="720"/>
        <w:jc w:val="both"/>
      </w:pPr>
      <w:r>
        <w:t xml:space="preserve">The Employer carries the risks which this Contract states are Employer’s risks, and the Contractor carries the risks which this Contract states are Contractor’s risks. </w:t>
      </w:r>
    </w:p>
    <w:p w14:paraId="4E52E0E2">
      <w:pPr>
        <w:widowControl w:val="0"/>
        <w:tabs>
          <w:tab w:val="left" w:pos="700"/>
        </w:tabs>
        <w:autoSpaceDE w:val="0"/>
        <w:autoSpaceDN w:val="0"/>
        <w:adjustRightInd w:val="0"/>
        <w:jc w:val="both"/>
      </w:pPr>
      <w:r>
        <w:rPr>
          <w:b/>
          <w:bCs/>
        </w:rPr>
        <w:t>11.</w:t>
      </w:r>
      <w:r>
        <w:tab/>
      </w:r>
      <w:r>
        <w:rPr>
          <w:b/>
          <w:bCs/>
        </w:rPr>
        <w:t>Employer's risks</w:t>
      </w:r>
    </w:p>
    <w:p w14:paraId="58020C0C">
      <w:pPr>
        <w:widowControl w:val="0"/>
        <w:numPr>
          <w:ilvl w:val="0"/>
          <w:numId w:val="43"/>
        </w:numPr>
        <w:overflowPunct w:val="0"/>
        <w:autoSpaceDE w:val="0"/>
        <w:autoSpaceDN w:val="0"/>
        <w:adjustRightInd w:val="0"/>
        <w:spacing w:after="0" w:line="267" w:lineRule="auto"/>
        <w:ind w:right="780" w:hanging="720"/>
        <w:jc w:val="both"/>
      </w:pPr>
      <w:r>
        <w:t xml:space="preserve">The Employer is responsible for the excepted risks which are (a) in so far as rebellion, riot commotion or disorder or (b) a cause due solely to the design of the Works, other than the Contractor’s design. </w:t>
      </w:r>
    </w:p>
    <w:p w14:paraId="191FF496">
      <w:pPr>
        <w:widowControl w:val="0"/>
        <w:autoSpaceDE w:val="0"/>
        <w:autoSpaceDN w:val="0"/>
        <w:adjustRightInd w:val="0"/>
        <w:jc w:val="both"/>
      </w:pPr>
    </w:p>
    <w:tbl>
      <w:tblPr>
        <w:tblStyle w:val="13"/>
        <w:tblW w:w="0" w:type="auto"/>
        <w:tblInd w:w="0" w:type="dxa"/>
        <w:tblLayout w:type="fixed"/>
        <w:tblCellMar>
          <w:top w:w="0" w:type="dxa"/>
          <w:left w:w="0" w:type="dxa"/>
          <w:bottom w:w="0" w:type="dxa"/>
          <w:right w:w="0" w:type="dxa"/>
        </w:tblCellMar>
      </w:tblPr>
      <w:tblGrid>
        <w:gridCol w:w="540"/>
        <w:gridCol w:w="8280"/>
      </w:tblGrid>
      <w:tr w14:paraId="3C502BEF">
        <w:tblPrEx>
          <w:tblCellMar>
            <w:top w:w="0" w:type="dxa"/>
            <w:left w:w="0" w:type="dxa"/>
            <w:bottom w:w="0" w:type="dxa"/>
            <w:right w:w="0" w:type="dxa"/>
          </w:tblCellMar>
        </w:tblPrEx>
        <w:trPr>
          <w:trHeight w:val="488" w:hRule="atLeast"/>
        </w:trPr>
        <w:tc>
          <w:tcPr>
            <w:tcW w:w="540" w:type="dxa"/>
          </w:tcPr>
          <w:p w14:paraId="0EDE3E73">
            <w:pPr>
              <w:widowControl w:val="0"/>
              <w:autoSpaceDE w:val="0"/>
              <w:autoSpaceDN w:val="0"/>
              <w:adjustRightInd w:val="0"/>
            </w:pPr>
            <w:bookmarkStart w:id="17" w:name="page20"/>
            <w:bookmarkEnd w:id="17"/>
            <w:r>
              <w:rPr>
                <w:b/>
                <w:bCs/>
              </w:rPr>
              <w:t>12.</w:t>
            </w:r>
          </w:p>
        </w:tc>
        <w:tc>
          <w:tcPr>
            <w:tcW w:w="8280" w:type="dxa"/>
            <w:tcMar>
              <w:left w:w="180" w:type="dxa"/>
            </w:tcMar>
            <w:vAlign w:val="bottom"/>
          </w:tcPr>
          <w:p w14:paraId="33C8404F">
            <w:pPr>
              <w:widowControl w:val="0"/>
              <w:autoSpaceDE w:val="0"/>
              <w:autoSpaceDN w:val="0"/>
              <w:adjustRightInd w:val="0"/>
              <w:jc w:val="both"/>
            </w:pPr>
            <w:r>
              <w:rPr>
                <w:b/>
                <w:bCs/>
              </w:rPr>
              <w:t>Contractor’s risks</w:t>
            </w:r>
          </w:p>
        </w:tc>
      </w:tr>
      <w:tr w14:paraId="04646B88">
        <w:tblPrEx>
          <w:tblCellMar>
            <w:top w:w="0" w:type="dxa"/>
            <w:left w:w="0" w:type="dxa"/>
            <w:bottom w:w="0" w:type="dxa"/>
            <w:right w:w="0" w:type="dxa"/>
          </w:tblCellMar>
        </w:tblPrEx>
        <w:trPr>
          <w:trHeight w:val="449" w:hRule="atLeast"/>
        </w:trPr>
        <w:tc>
          <w:tcPr>
            <w:tcW w:w="540" w:type="dxa"/>
          </w:tcPr>
          <w:p w14:paraId="009262C8">
            <w:pPr>
              <w:widowControl w:val="0"/>
              <w:autoSpaceDE w:val="0"/>
              <w:autoSpaceDN w:val="0"/>
              <w:adjustRightInd w:val="0"/>
            </w:pPr>
            <w:r>
              <w:t>12.1</w:t>
            </w:r>
          </w:p>
        </w:tc>
        <w:tc>
          <w:tcPr>
            <w:tcW w:w="8280" w:type="dxa"/>
            <w:tcMar>
              <w:left w:w="180" w:type="dxa"/>
            </w:tcMar>
            <w:vAlign w:val="bottom"/>
          </w:tcPr>
          <w:p w14:paraId="708077FD">
            <w:pPr>
              <w:widowControl w:val="0"/>
              <w:autoSpaceDE w:val="0"/>
              <w:autoSpaceDN w:val="0"/>
              <w:adjustRightInd w:val="0"/>
              <w:jc w:val="both"/>
            </w:pPr>
            <w:r>
              <w:t>All risks of loss of or damage to physical property and of personal injury and death which arise during and in consequence of the performance of the Contract other than the excepted risks are the responsibility of the Contractor.</w:t>
            </w:r>
          </w:p>
        </w:tc>
      </w:tr>
      <w:tr w14:paraId="4FB69367">
        <w:tblPrEx>
          <w:tblCellMar>
            <w:top w:w="0" w:type="dxa"/>
            <w:left w:w="0" w:type="dxa"/>
            <w:bottom w:w="0" w:type="dxa"/>
            <w:right w:w="0" w:type="dxa"/>
          </w:tblCellMar>
        </w:tblPrEx>
        <w:trPr>
          <w:trHeight w:val="463" w:hRule="atLeast"/>
        </w:trPr>
        <w:tc>
          <w:tcPr>
            <w:tcW w:w="540" w:type="dxa"/>
          </w:tcPr>
          <w:p w14:paraId="5D48C68A">
            <w:pPr>
              <w:widowControl w:val="0"/>
              <w:autoSpaceDE w:val="0"/>
              <w:autoSpaceDN w:val="0"/>
              <w:adjustRightInd w:val="0"/>
            </w:pPr>
            <w:r>
              <w:rPr>
                <w:b/>
                <w:bCs/>
              </w:rPr>
              <w:t>13.</w:t>
            </w:r>
          </w:p>
        </w:tc>
        <w:tc>
          <w:tcPr>
            <w:tcW w:w="8280" w:type="dxa"/>
            <w:tcMar>
              <w:left w:w="180" w:type="dxa"/>
            </w:tcMar>
            <w:vAlign w:val="bottom"/>
          </w:tcPr>
          <w:p w14:paraId="5D0E3D32">
            <w:pPr>
              <w:widowControl w:val="0"/>
              <w:autoSpaceDE w:val="0"/>
              <w:autoSpaceDN w:val="0"/>
              <w:adjustRightInd w:val="0"/>
              <w:jc w:val="both"/>
            </w:pPr>
            <w:r>
              <w:rPr>
                <w:b/>
                <w:bCs/>
              </w:rPr>
              <w:t>Queries about the Contract Data</w:t>
            </w:r>
          </w:p>
        </w:tc>
      </w:tr>
      <w:tr w14:paraId="39334EA4">
        <w:tblPrEx>
          <w:tblCellMar>
            <w:top w:w="0" w:type="dxa"/>
            <w:left w:w="0" w:type="dxa"/>
            <w:bottom w:w="0" w:type="dxa"/>
            <w:right w:w="0" w:type="dxa"/>
          </w:tblCellMar>
        </w:tblPrEx>
        <w:trPr>
          <w:trHeight w:val="457" w:hRule="atLeast"/>
        </w:trPr>
        <w:tc>
          <w:tcPr>
            <w:tcW w:w="540" w:type="dxa"/>
          </w:tcPr>
          <w:p w14:paraId="48E1D3A6">
            <w:pPr>
              <w:widowControl w:val="0"/>
              <w:autoSpaceDE w:val="0"/>
              <w:autoSpaceDN w:val="0"/>
              <w:adjustRightInd w:val="0"/>
            </w:pPr>
            <w:r>
              <w:t>13.1</w:t>
            </w:r>
          </w:p>
        </w:tc>
        <w:tc>
          <w:tcPr>
            <w:tcW w:w="8280" w:type="dxa"/>
            <w:tcMar>
              <w:left w:w="180" w:type="dxa"/>
            </w:tcMar>
            <w:vAlign w:val="bottom"/>
          </w:tcPr>
          <w:p w14:paraId="03898AC6">
            <w:pPr>
              <w:widowControl w:val="0"/>
              <w:autoSpaceDE w:val="0"/>
              <w:autoSpaceDN w:val="0"/>
              <w:adjustRightInd w:val="0"/>
              <w:jc w:val="both"/>
            </w:pPr>
            <w:r>
              <w:t>The Employer will clarify queries on the Contract Data.</w:t>
            </w:r>
          </w:p>
        </w:tc>
      </w:tr>
      <w:tr w14:paraId="70BF3F89">
        <w:tblPrEx>
          <w:tblCellMar>
            <w:top w:w="0" w:type="dxa"/>
            <w:left w:w="0" w:type="dxa"/>
            <w:bottom w:w="0" w:type="dxa"/>
            <w:right w:w="0" w:type="dxa"/>
          </w:tblCellMar>
        </w:tblPrEx>
        <w:trPr>
          <w:trHeight w:val="462" w:hRule="atLeast"/>
        </w:trPr>
        <w:tc>
          <w:tcPr>
            <w:tcW w:w="540" w:type="dxa"/>
          </w:tcPr>
          <w:p w14:paraId="7AA313F0">
            <w:pPr>
              <w:widowControl w:val="0"/>
              <w:autoSpaceDE w:val="0"/>
              <w:autoSpaceDN w:val="0"/>
              <w:adjustRightInd w:val="0"/>
            </w:pPr>
            <w:r>
              <w:rPr>
                <w:b/>
                <w:bCs/>
              </w:rPr>
              <w:t>14.</w:t>
            </w:r>
          </w:p>
        </w:tc>
        <w:tc>
          <w:tcPr>
            <w:tcW w:w="8280" w:type="dxa"/>
            <w:tcMar>
              <w:left w:w="180" w:type="dxa"/>
            </w:tcMar>
            <w:vAlign w:val="bottom"/>
          </w:tcPr>
          <w:p w14:paraId="0FBD4C3A">
            <w:pPr>
              <w:widowControl w:val="0"/>
              <w:autoSpaceDE w:val="0"/>
              <w:autoSpaceDN w:val="0"/>
              <w:adjustRightInd w:val="0"/>
              <w:jc w:val="both"/>
            </w:pPr>
            <w:r>
              <w:rPr>
                <w:b/>
                <w:bCs/>
              </w:rPr>
              <w:t>Contractor to construct the Works</w:t>
            </w:r>
          </w:p>
        </w:tc>
      </w:tr>
      <w:tr w14:paraId="0E5F128A">
        <w:tblPrEx>
          <w:tblCellMar>
            <w:top w:w="0" w:type="dxa"/>
            <w:left w:w="0" w:type="dxa"/>
            <w:bottom w:w="0" w:type="dxa"/>
            <w:right w:w="0" w:type="dxa"/>
          </w:tblCellMar>
        </w:tblPrEx>
        <w:trPr>
          <w:trHeight w:val="457" w:hRule="atLeast"/>
        </w:trPr>
        <w:tc>
          <w:tcPr>
            <w:tcW w:w="540" w:type="dxa"/>
          </w:tcPr>
          <w:p w14:paraId="0670B8ED">
            <w:pPr>
              <w:widowControl w:val="0"/>
              <w:autoSpaceDE w:val="0"/>
              <w:autoSpaceDN w:val="0"/>
              <w:adjustRightInd w:val="0"/>
            </w:pPr>
            <w:r>
              <w:t>14.1</w:t>
            </w:r>
          </w:p>
        </w:tc>
        <w:tc>
          <w:tcPr>
            <w:tcW w:w="8280" w:type="dxa"/>
            <w:tcMar>
              <w:left w:w="180" w:type="dxa"/>
            </w:tcMar>
            <w:vAlign w:val="bottom"/>
          </w:tcPr>
          <w:p w14:paraId="68F9C257">
            <w:pPr>
              <w:widowControl w:val="0"/>
              <w:autoSpaceDE w:val="0"/>
              <w:autoSpaceDN w:val="0"/>
              <w:adjustRightInd w:val="0"/>
              <w:jc w:val="both"/>
            </w:pPr>
            <w:r>
              <w:t>The Contractor shall construct the Works in accordance with the Specification and Drawings.</w:t>
            </w:r>
          </w:p>
        </w:tc>
      </w:tr>
      <w:tr w14:paraId="3BF000B0">
        <w:tblPrEx>
          <w:tblCellMar>
            <w:top w:w="0" w:type="dxa"/>
            <w:left w:w="0" w:type="dxa"/>
            <w:bottom w:w="0" w:type="dxa"/>
            <w:right w:w="0" w:type="dxa"/>
          </w:tblCellMar>
        </w:tblPrEx>
        <w:trPr>
          <w:trHeight w:val="463" w:hRule="atLeast"/>
        </w:trPr>
        <w:tc>
          <w:tcPr>
            <w:tcW w:w="540" w:type="dxa"/>
          </w:tcPr>
          <w:p w14:paraId="22B1B3A1">
            <w:pPr>
              <w:widowControl w:val="0"/>
              <w:autoSpaceDE w:val="0"/>
              <w:autoSpaceDN w:val="0"/>
              <w:adjustRightInd w:val="0"/>
            </w:pPr>
            <w:r>
              <w:rPr>
                <w:b/>
                <w:bCs/>
              </w:rPr>
              <w:t>15.</w:t>
            </w:r>
          </w:p>
        </w:tc>
        <w:tc>
          <w:tcPr>
            <w:tcW w:w="8280" w:type="dxa"/>
            <w:tcMar>
              <w:left w:w="180" w:type="dxa"/>
            </w:tcMar>
            <w:vAlign w:val="bottom"/>
          </w:tcPr>
          <w:p w14:paraId="0567F9B7">
            <w:pPr>
              <w:widowControl w:val="0"/>
              <w:autoSpaceDE w:val="0"/>
              <w:autoSpaceDN w:val="0"/>
              <w:adjustRightInd w:val="0"/>
              <w:jc w:val="both"/>
            </w:pPr>
            <w:r>
              <w:rPr>
                <w:b/>
                <w:bCs/>
              </w:rPr>
              <w:t>The Works to be completed by the Intended Completion Date</w:t>
            </w:r>
          </w:p>
        </w:tc>
      </w:tr>
      <w:tr w14:paraId="47D132B5">
        <w:tblPrEx>
          <w:tblCellMar>
            <w:top w:w="0" w:type="dxa"/>
            <w:left w:w="0" w:type="dxa"/>
            <w:bottom w:w="0" w:type="dxa"/>
            <w:right w:w="0" w:type="dxa"/>
          </w:tblCellMar>
        </w:tblPrEx>
        <w:trPr>
          <w:trHeight w:val="449" w:hRule="atLeast"/>
        </w:trPr>
        <w:tc>
          <w:tcPr>
            <w:tcW w:w="540" w:type="dxa"/>
          </w:tcPr>
          <w:p w14:paraId="78AB25BA">
            <w:pPr>
              <w:widowControl w:val="0"/>
              <w:autoSpaceDE w:val="0"/>
              <w:autoSpaceDN w:val="0"/>
              <w:adjustRightInd w:val="0"/>
            </w:pPr>
            <w:r>
              <w:t>15.1</w:t>
            </w:r>
          </w:p>
        </w:tc>
        <w:tc>
          <w:tcPr>
            <w:tcW w:w="8280" w:type="dxa"/>
            <w:tcMar>
              <w:left w:w="180" w:type="dxa"/>
            </w:tcMar>
            <w:vAlign w:val="bottom"/>
          </w:tcPr>
          <w:p w14:paraId="626968A6">
            <w:pPr>
              <w:widowControl w:val="0"/>
              <w:autoSpaceDE w:val="0"/>
              <w:autoSpaceDN w:val="0"/>
              <w:adjustRightInd w:val="0"/>
              <w:jc w:val="both"/>
            </w:pPr>
            <w:r>
              <w:t>The Contractor may  commence execution of the Works on the Start Date  and complete them by the Intended Completion Date.</w:t>
            </w:r>
          </w:p>
        </w:tc>
      </w:tr>
      <w:tr w14:paraId="03559D07">
        <w:tblPrEx>
          <w:tblCellMar>
            <w:top w:w="0" w:type="dxa"/>
            <w:left w:w="0" w:type="dxa"/>
            <w:bottom w:w="0" w:type="dxa"/>
            <w:right w:w="0" w:type="dxa"/>
          </w:tblCellMar>
        </w:tblPrEx>
        <w:trPr>
          <w:trHeight w:val="462" w:hRule="atLeast"/>
        </w:trPr>
        <w:tc>
          <w:tcPr>
            <w:tcW w:w="540" w:type="dxa"/>
          </w:tcPr>
          <w:p w14:paraId="08966486">
            <w:pPr>
              <w:widowControl w:val="0"/>
              <w:autoSpaceDE w:val="0"/>
              <w:autoSpaceDN w:val="0"/>
              <w:adjustRightInd w:val="0"/>
            </w:pPr>
            <w:r>
              <w:rPr>
                <w:b/>
                <w:bCs/>
              </w:rPr>
              <w:t>16.</w:t>
            </w:r>
          </w:p>
        </w:tc>
        <w:tc>
          <w:tcPr>
            <w:tcW w:w="8280" w:type="dxa"/>
            <w:tcMar>
              <w:left w:w="180" w:type="dxa"/>
            </w:tcMar>
            <w:vAlign w:val="bottom"/>
          </w:tcPr>
          <w:p w14:paraId="613E6B91">
            <w:pPr>
              <w:widowControl w:val="0"/>
              <w:autoSpaceDE w:val="0"/>
              <w:autoSpaceDN w:val="0"/>
              <w:adjustRightInd w:val="0"/>
              <w:jc w:val="both"/>
            </w:pPr>
            <w:r>
              <w:rPr>
                <w:b/>
                <w:bCs/>
              </w:rPr>
              <w:t>Safety</w:t>
            </w:r>
          </w:p>
        </w:tc>
      </w:tr>
      <w:tr w14:paraId="02F7EEC2">
        <w:tblPrEx>
          <w:tblCellMar>
            <w:top w:w="0" w:type="dxa"/>
            <w:left w:w="0" w:type="dxa"/>
            <w:bottom w:w="0" w:type="dxa"/>
            <w:right w:w="0" w:type="dxa"/>
          </w:tblCellMar>
        </w:tblPrEx>
        <w:trPr>
          <w:trHeight w:val="457" w:hRule="atLeast"/>
        </w:trPr>
        <w:tc>
          <w:tcPr>
            <w:tcW w:w="540" w:type="dxa"/>
          </w:tcPr>
          <w:p w14:paraId="134B5C53">
            <w:pPr>
              <w:widowControl w:val="0"/>
              <w:autoSpaceDE w:val="0"/>
              <w:autoSpaceDN w:val="0"/>
              <w:adjustRightInd w:val="0"/>
            </w:pPr>
            <w:r>
              <w:t>16.1</w:t>
            </w:r>
          </w:p>
        </w:tc>
        <w:tc>
          <w:tcPr>
            <w:tcW w:w="8280" w:type="dxa"/>
            <w:tcMar>
              <w:left w:w="180" w:type="dxa"/>
            </w:tcMar>
            <w:vAlign w:val="bottom"/>
          </w:tcPr>
          <w:p w14:paraId="5ACF70AE">
            <w:pPr>
              <w:widowControl w:val="0"/>
              <w:autoSpaceDE w:val="0"/>
              <w:autoSpaceDN w:val="0"/>
              <w:adjustRightInd w:val="0"/>
              <w:jc w:val="both"/>
            </w:pPr>
            <w:r>
              <w:t>The Contractor shall be responsible for the safety of all activities on the Site.</w:t>
            </w:r>
          </w:p>
        </w:tc>
      </w:tr>
      <w:tr w14:paraId="7CD6DD6F">
        <w:tblPrEx>
          <w:tblCellMar>
            <w:top w:w="0" w:type="dxa"/>
            <w:left w:w="0" w:type="dxa"/>
            <w:bottom w:w="0" w:type="dxa"/>
            <w:right w:w="0" w:type="dxa"/>
          </w:tblCellMar>
        </w:tblPrEx>
        <w:trPr>
          <w:trHeight w:val="463" w:hRule="atLeast"/>
        </w:trPr>
        <w:tc>
          <w:tcPr>
            <w:tcW w:w="540" w:type="dxa"/>
          </w:tcPr>
          <w:p w14:paraId="62FC4C29">
            <w:pPr>
              <w:widowControl w:val="0"/>
              <w:autoSpaceDE w:val="0"/>
              <w:autoSpaceDN w:val="0"/>
              <w:adjustRightInd w:val="0"/>
            </w:pPr>
            <w:r>
              <w:rPr>
                <w:b/>
                <w:bCs/>
              </w:rPr>
              <w:t>17.</w:t>
            </w:r>
          </w:p>
        </w:tc>
        <w:tc>
          <w:tcPr>
            <w:tcW w:w="8280" w:type="dxa"/>
            <w:tcMar>
              <w:left w:w="180" w:type="dxa"/>
            </w:tcMar>
            <w:vAlign w:val="bottom"/>
          </w:tcPr>
          <w:p w14:paraId="00F875B0">
            <w:pPr>
              <w:widowControl w:val="0"/>
              <w:autoSpaceDE w:val="0"/>
              <w:autoSpaceDN w:val="0"/>
              <w:adjustRightInd w:val="0"/>
              <w:jc w:val="both"/>
            </w:pPr>
            <w:r>
              <w:rPr>
                <w:b/>
                <w:bCs/>
              </w:rPr>
              <w:t>Discoveries</w:t>
            </w:r>
          </w:p>
        </w:tc>
      </w:tr>
      <w:tr w14:paraId="572BE6E7">
        <w:tblPrEx>
          <w:tblCellMar>
            <w:top w:w="0" w:type="dxa"/>
            <w:left w:w="0" w:type="dxa"/>
            <w:bottom w:w="0" w:type="dxa"/>
            <w:right w:w="0" w:type="dxa"/>
          </w:tblCellMar>
        </w:tblPrEx>
        <w:trPr>
          <w:trHeight w:val="449" w:hRule="atLeast"/>
        </w:trPr>
        <w:tc>
          <w:tcPr>
            <w:tcW w:w="540" w:type="dxa"/>
          </w:tcPr>
          <w:p w14:paraId="10F8C503">
            <w:pPr>
              <w:widowControl w:val="0"/>
              <w:autoSpaceDE w:val="0"/>
              <w:autoSpaceDN w:val="0"/>
              <w:adjustRightInd w:val="0"/>
            </w:pPr>
            <w:r>
              <w:t>17.1</w:t>
            </w:r>
          </w:p>
        </w:tc>
        <w:tc>
          <w:tcPr>
            <w:tcW w:w="8280" w:type="dxa"/>
            <w:tcMar>
              <w:left w:w="180" w:type="dxa"/>
            </w:tcMar>
            <w:vAlign w:val="bottom"/>
          </w:tcPr>
          <w:p w14:paraId="3628EB36">
            <w:pPr>
              <w:widowControl w:val="0"/>
              <w:autoSpaceDE w:val="0"/>
              <w:autoSpaceDN w:val="0"/>
              <w:adjustRightInd w:val="0"/>
              <w:ind w:right="540"/>
              <w:jc w:val="both"/>
            </w:pPr>
            <w:r>
              <w:t>Anything of historical or other interest or of significant value unexpectedly discovered on the Site is the property of the Employer. The Contractor is to notify the Employer of such discoveries and carry out the Employer's instructions for dealing with them.</w:t>
            </w:r>
          </w:p>
        </w:tc>
      </w:tr>
      <w:tr w14:paraId="1AC5E5ED">
        <w:tblPrEx>
          <w:tblCellMar>
            <w:top w:w="0" w:type="dxa"/>
            <w:left w:w="0" w:type="dxa"/>
            <w:bottom w:w="0" w:type="dxa"/>
            <w:right w:w="0" w:type="dxa"/>
          </w:tblCellMar>
        </w:tblPrEx>
        <w:trPr>
          <w:trHeight w:val="463" w:hRule="atLeast"/>
        </w:trPr>
        <w:tc>
          <w:tcPr>
            <w:tcW w:w="540" w:type="dxa"/>
          </w:tcPr>
          <w:p w14:paraId="7F6AA400">
            <w:pPr>
              <w:widowControl w:val="0"/>
              <w:autoSpaceDE w:val="0"/>
              <w:autoSpaceDN w:val="0"/>
              <w:adjustRightInd w:val="0"/>
            </w:pPr>
            <w:r>
              <w:rPr>
                <w:b/>
                <w:bCs/>
              </w:rPr>
              <w:t>18.</w:t>
            </w:r>
          </w:p>
        </w:tc>
        <w:tc>
          <w:tcPr>
            <w:tcW w:w="8280" w:type="dxa"/>
            <w:tcMar>
              <w:left w:w="180" w:type="dxa"/>
            </w:tcMar>
            <w:vAlign w:val="bottom"/>
          </w:tcPr>
          <w:p w14:paraId="79E03324">
            <w:pPr>
              <w:widowControl w:val="0"/>
              <w:autoSpaceDE w:val="0"/>
              <w:autoSpaceDN w:val="0"/>
              <w:adjustRightInd w:val="0"/>
              <w:jc w:val="both"/>
            </w:pPr>
            <w:r>
              <w:rPr>
                <w:b/>
                <w:bCs/>
              </w:rPr>
              <w:t>Possession of the Site</w:t>
            </w:r>
          </w:p>
        </w:tc>
      </w:tr>
      <w:tr w14:paraId="0DE6D61B">
        <w:tblPrEx>
          <w:tblCellMar>
            <w:top w:w="0" w:type="dxa"/>
            <w:left w:w="0" w:type="dxa"/>
            <w:bottom w:w="0" w:type="dxa"/>
            <w:right w:w="0" w:type="dxa"/>
          </w:tblCellMar>
        </w:tblPrEx>
        <w:trPr>
          <w:trHeight w:val="448" w:hRule="atLeast"/>
        </w:trPr>
        <w:tc>
          <w:tcPr>
            <w:tcW w:w="540" w:type="dxa"/>
          </w:tcPr>
          <w:p w14:paraId="1510583D">
            <w:pPr>
              <w:widowControl w:val="0"/>
              <w:autoSpaceDE w:val="0"/>
              <w:autoSpaceDN w:val="0"/>
              <w:adjustRightInd w:val="0"/>
            </w:pPr>
            <w:r>
              <w:t>18.1</w:t>
            </w:r>
          </w:p>
        </w:tc>
        <w:tc>
          <w:tcPr>
            <w:tcW w:w="8280" w:type="dxa"/>
            <w:tcMar>
              <w:left w:w="180" w:type="dxa"/>
            </w:tcMar>
            <w:vAlign w:val="bottom"/>
          </w:tcPr>
          <w:p w14:paraId="3913816A">
            <w:pPr>
              <w:widowControl w:val="0"/>
              <w:autoSpaceDE w:val="0"/>
              <w:autoSpaceDN w:val="0"/>
              <w:adjustRightInd w:val="0"/>
              <w:ind w:right="540"/>
              <w:jc w:val="both"/>
            </w:pPr>
            <w: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tc>
      </w:tr>
      <w:tr w14:paraId="0DCD0CB7">
        <w:tblPrEx>
          <w:tblCellMar>
            <w:top w:w="0" w:type="dxa"/>
            <w:left w:w="0" w:type="dxa"/>
            <w:bottom w:w="0" w:type="dxa"/>
            <w:right w:w="0" w:type="dxa"/>
          </w:tblCellMar>
        </w:tblPrEx>
        <w:trPr>
          <w:trHeight w:val="462" w:hRule="atLeast"/>
        </w:trPr>
        <w:tc>
          <w:tcPr>
            <w:tcW w:w="540" w:type="dxa"/>
            <w:vAlign w:val="bottom"/>
          </w:tcPr>
          <w:p w14:paraId="58ED31C0">
            <w:pPr>
              <w:widowControl w:val="0"/>
              <w:autoSpaceDE w:val="0"/>
              <w:autoSpaceDN w:val="0"/>
              <w:adjustRightInd w:val="0"/>
              <w:jc w:val="both"/>
            </w:pPr>
            <w:r>
              <w:br w:type="page"/>
            </w:r>
            <w:r>
              <w:rPr>
                <w:b/>
                <w:bCs/>
              </w:rPr>
              <w:t>19.</w:t>
            </w:r>
          </w:p>
        </w:tc>
        <w:tc>
          <w:tcPr>
            <w:tcW w:w="8280" w:type="dxa"/>
            <w:tcMar>
              <w:left w:w="180" w:type="dxa"/>
            </w:tcMar>
            <w:vAlign w:val="bottom"/>
          </w:tcPr>
          <w:p w14:paraId="14A844BC">
            <w:pPr>
              <w:widowControl w:val="0"/>
              <w:autoSpaceDE w:val="0"/>
              <w:autoSpaceDN w:val="0"/>
              <w:adjustRightInd w:val="0"/>
              <w:jc w:val="both"/>
            </w:pPr>
            <w:r>
              <w:rPr>
                <w:b/>
                <w:bCs/>
              </w:rPr>
              <w:t>Access to the Site</w:t>
            </w:r>
          </w:p>
        </w:tc>
      </w:tr>
    </w:tbl>
    <w:p w14:paraId="12B621D4">
      <w:pPr>
        <w:widowControl w:val="0"/>
        <w:autoSpaceDE w:val="0"/>
        <w:autoSpaceDN w:val="0"/>
        <w:adjustRightInd w:val="0"/>
        <w:spacing w:line="198" w:lineRule="exact"/>
        <w:jc w:val="both"/>
      </w:pPr>
    </w:p>
    <w:p w14:paraId="7EFBDB52">
      <w:pPr>
        <w:widowControl w:val="0"/>
        <w:numPr>
          <w:ilvl w:val="1"/>
          <w:numId w:val="44"/>
        </w:numPr>
        <w:tabs>
          <w:tab w:val="left" w:pos="718"/>
          <w:tab w:val="clear" w:pos="1440"/>
        </w:tabs>
        <w:overflowPunct w:val="0"/>
        <w:autoSpaceDE w:val="0"/>
        <w:autoSpaceDN w:val="0"/>
        <w:adjustRightInd w:val="0"/>
        <w:spacing w:after="0" w:line="258" w:lineRule="auto"/>
        <w:ind w:left="720" w:right="60" w:hanging="720"/>
        <w:jc w:val="both"/>
      </w:pPr>
      <w:r>
        <w:t xml:space="preserve">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17C73F6F">
      <w:pPr>
        <w:widowControl w:val="0"/>
        <w:numPr>
          <w:ilvl w:val="0"/>
          <w:numId w:val="45"/>
        </w:numPr>
        <w:overflowPunct w:val="0"/>
        <w:autoSpaceDE w:val="0"/>
        <w:autoSpaceDN w:val="0"/>
        <w:adjustRightInd w:val="0"/>
        <w:spacing w:after="0" w:line="240" w:lineRule="auto"/>
        <w:ind w:hanging="720"/>
        <w:jc w:val="both"/>
        <w:rPr>
          <w:b/>
          <w:bCs/>
        </w:rPr>
      </w:pPr>
      <w:r>
        <w:rPr>
          <w:b/>
          <w:bCs/>
        </w:rPr>
        <w:t xml:space="preserve">Instructions </w:t>
      </w:r>
    </w:p>
    <w:p w14:paraId="12556F2A">
      <w:pPr>
        <w:widowControl w:val="0"/>
        <w:autoSpaceDE w:val="0"/>
        <w:autoSpaceDN w:val="0"/>
        <w:adjustRightInd w:val="0"/>
        <w:spacing w:line="231" w:lineRule="exact"/>
        <w:jc w:val="both"/>
        <w:rPr>
          <w:b/>
          <w:bCs/>
        </w:rPr>
      </w:pPr>
    </w:p>
    <w:p w14:paraId="329D28A3">
      <w:pPr>
        <w:widowControl w:val="0"/>
        <w:numPr>
          <w:ilvl w:val="1"/>
          <w:numId w:val="45"/>
        </w:numPr>
        <w:tabs>
          <w:tab w:val="left" w:pos="720"/>
          <w:tab w:val="clear" w:pos="1440"/>
        </w:tabs>
        <w:overflowPunct w:val="0"/>
        <w:autoSpaceDE w:val="0"/>
        <w:autoSpaceDN w:val="0"/>
        <w:adjustRightInd w:val="0"/>
        <w:spacing w:after="0" w:line="295" w:lineRule="auto"/>
        <w:ind w:left="720" w:right="20" w:hanging="720"/>
        <w:jc w:val="both"/>
      </w:pPr>
      <w:r>
        <w:t xml:space="preserve">The Contractor shall carry out all instructions of the Employer which comply with the applicable laws where the Site is located. </w:t>
      </w:r>
    </w:p>
    <w:p w14:paraId="7BB31F5B">
      <w:pPr>
        <w:jc w:val="center"/>
        <w:rPr>
          <w:b/>
          <w:bCs/>
        </w:rPr>
      </w:pPr>
      <w:r>
        <w:rPr>
          <w:b/>
          <w:bCs/>
        </w:rPr>
        <w:t>Time Control</w:t>
      </w:r>
    </w:p>
    <w:p w14:paraId="2A491E30">
      <w:pPr>
        <w:widowControl w:val="0"/>
        <w:numPr>
          <w:ilvl w:val="0"/>
          <w:numId w:val="45"/>
        </w:numPr>
        <w:overflowPunct w:val="0"/>
        <w:autoSpaceDE w:val="0"/>
        <w:autoSpaceDN w:val="0"/>
        <w:adjustRightInd w:val="0"/>
        <w:spacing w:after="0" w:line="240" w:lineRule="auto"/>
        <w:ind w:hanging="720"/>
        <w:jc w:val="both"/>
        <w:rPr>
          <w:b/>
          <w:bCs/>
        </w:rPr>
      </w:pPr>
      <w:r>
        <w:rPr>
          <w:b/>
          <w:bCs/>
        </w:rPr>
        <w:t xml:space="preserve">Program </w:t>
      </w:r>
    </w:p>
    <w:p w14:paraId="5BBCFB8C">
      <w:pPr>
        <w:widowControl w:val="0"/>
        <w:autoSpaceDE w:val="0"/>
        <w:autoSpaceDN w:val="0"/>
        <w:adjustRightInd w:val="0"/>
        <w:spacing w:line="231" w:lineRule="exact"/>
        <w:jc w:val="both"/>
        <w:rPr>
          <w:b/>
          <w:bCs/>
        </w:rPr>
      </w:pPr>
    </w:p>
    <w:p w14:paraId="5DD024E6">
      <w:pPr>
        <w:widowControl w:val="0"/>
        <w:numPr>
          <w:ilvl w:val="1"/>
          <w:numId w:val="46"/>
        </w:numPr>
        <w:tabs>
          <w:tab w:val="left" w:pos="720"/>
          <w:tab w:val="clear" w:pos="1440"/>
        </w:tabs>
        <w:overflowPunct w:val="0"/>
        <w:autoSpaceDE w:val="0"/>
        <w:autoSpaceDN w:val="0"/>
        <w:adjustRightInd w:val="0"/>
        <w:spacing w:after="0" w:line="267" w:lineRule="auto"/>
        <w:ind w:left="720" w:right="20" w:hanging="720"/>
        <w:jc w:val="both"/>
      </w:pPr>
      <w:r>
        <w:t>Within the time stated in the Contract Data the Contractor shall submit to the Employer for approval a Program showing the general methods, arrangements, order, and timing for all the activities in the Works.</w:t>
      </w:r>
    </w:p>
    <w:p w14:paraId="38706DAA">
      <w:pPr>
        <w:widowControl w:val="0"/>
        <w:autoSpaceDE w:val="0"/>
        <w:autoSpaceDN w:val="0"/>
        <w:adjustRightInd w:val="0"/>
        <w:spacing w:line="202" w:lineRule="exact"/>
        <w:jc w:val="both"/>
      </w:pPr>
      <w:bookmarkStart w:id="18" w:name="page21"/>
      <w:bookmarkEnd w:id="18"/>
    </w:p>
    <w:p w14:paraId="09C75D55">
      <w:pPr>
        <w:widowControl w:val="0"/>
        <w:numPr>
          <w:ilvl w:val="0"/>
          <w:numId w:val="47"/>
        </w:numPr>
        <w:overflowPunct w:val="0"/>
        <w:autoSpaceDE w:val="0"/>
        <w:autoSpaceDN w:val="0"/>
        <w:adjustRightInd w:val="0"/>
        <w:spacing w:after="0" w:line="267" w:lineRule="auto"/>
        <w:ind w:right="40" w:hanging="720"/>
        <w:jc w:val="both"/>
      </w:pPr>
      <w:r>
        <w:t xml:space="preserve">The Employer's approval of the Program shall not alter the Contractor's obligations. The Contractor may revise the Program and submit it to the Employer again at any time. A revised Program is to show the effect of Variations and Compensation Events. </w:t>
      </w:r>
    </w:p>
    <w:p w14:paraId="59B4BBAC">
      <w:pPr>
        <w:widowControl w:val="0"/>
        <w:overflowPunct w:val="0"/>
        <w:autoSpaceDE w:val="0"/>
        <w:autoSpaceDN w:val="0"/>
        <w:adjustRightInd w:val="0"/>
        <w:spacing w:line="267" w:lineRule="auto"/>
        <w:ind w:right="40"/>
        <w:jc w:val="both"/>
      </w:pPr>
      <w:r>
        <w:rPr>
          <w:b/>
          <w:bCs/>
        </w:rPr>
        <w:t>22.</w:t>
      </w:r>
      <w:r>
        <w:tab/>
      </w:r>
      <w:r>
        <w:rPr>
          <w:b/>
          <w:bCs/>
        </w:rPr>
        <w:t>Extension of the Intended Completion Date</w:t>
      </w:r>
    </w:p>
    <w:p w14:paraId="7C47619D">
      <w:pPr>
        <w:widowControl w:val="0"/>
        <w:numPr>
          <w:ilvl w:val="0"/>
          <w:numId w:val="48"/>
        </w:numPr>
        <w:overflowPunct w:val="0"/>
        <w:autoSpaceDE w:val="0"/>
        <w:autoSpaceDN w:val="0"/>
        <w:adjustRightInd w:val="0"/>
        <w:spacing w:after="0" w:line="247" w:lineRule="auto"/>
        <w:ind w:right="680" w:hanging="720"/>
        <w:jc w:val="both"/>
      </w:pPr>
      <w:r>
        <w:t xml:space="preserve">The Employer shall extend the Intended Completion Date if a Compensation Event occurs or a Variation is issued which makes it impossible for Completion to be achieved by the Intended Completion Date. </w:t>
      </w:r>
    </w:p>
    <w:p w14:paraId="44935DD9">
      <w:pPr>
        <w:widowControl w:val="0"/>
        <w:autoSpaceDE w:val="0"/>
        <w:autoSpaceDN w:val="0"/>
        <w:adjustRightInd w:val="0"/>
        <w:spacing w:line="1" w:lineRule="exact"/>
        <w:jc w:val="both"/>
      </w:pPr>
    </w:p>
    <w:p w14:paraId="48CEFE58">
      <w:pPr>
        <w:widowControl w:val="0"/>
        <w:numPr>
          <w:ilvl w:val="0"/>
          <w:numId w:val="48"/>
        </w:numPr>
        <w:overflowPunct w:val="0"/>
        <w:autoSpaceDE w:val="0"/>
        <w:autoSpaceDN w:val="0"/>
        <w:adjustRightInd w:val="0"/>
        <w:spacing w:after="0" w:line="255" w:lineRule="auto"/>
        <w:ind w:right="40" w:hanging="720"/>
        <w:jc w:val="both"/>
      </w:pPr>
      <w:r>
        <w:t xml:space="preserve">The Employer shall decide whether and by how much to extend the Intended Completion Date within 21 days of the Contractor asking the Employer for a decision upon the effect of a Compensation Event or Variation and submitting full supporting information. </w:t>
      </w:r>
    </w:p>
    <w:p w14:paraId="0E20DDD4">
      <w:pPr>
        <w:widowControl w:val="0"/>
        <w:autoSpaceDE w:val="0"/>
        <w:autoSpaceDN w:val="0"/>
        <w:adjustRightInd w:val="0"/>
        <w:spacing w:line="163" w:lineRule="exact"/>
        <w:jc w:val="both"/>
      </w:pPr>
    </w:p>
    <w:tbl>
      <w:tblPr>
        <w:tblStyle w:val="13"/>
        <w:tblW w:w="0" w:type="auto"/>
        <w:tblInd w:w="0" w:type="dxa"/>
        <w:tblLayout w:type="fixed"/>
        <w:tblCellMar>
          <w:top w:w="0" w:type="dxa"/>
          <w:left w:w="0" w:type="dxa"/>
          <w:bottom w:w="0" w:type="dxa"/>
          <w:right w:w="0" w:type="dxa"/>
        </w:tblCellMar>
      </w:tblPr>
      <w:tblGrid>
        <w:gridCol w:w="540"/>
        <w:gridCol w:w="8460"/>
      </w:tblGrid>
      <w:tr w14:paraId="117C40AD">
        <w:tblPrEx>
          <w:tblCellMar>
            <w:top w:w="0" w:type="dxa"/>
            <w:left w:w="0" w:type="dxa"/>
            <w:bottom w:w="0" w:type="dxa"/>
            <w:right w:w="0" w:type="dxa"/>
          </w:tblCellMar>
        </w:tblPrEx>
        <w:trPr>
          <w:trHeight w:val="265" w:hRule="atLeast"/>
        </w:trPr>
        <w:tc>
          <w:tcPr>
            <w:tcW w:w="540" w:type="dxa"/>
            <w:vAlign w:val="bottom"/>
          </w:tcPr>
          <w:p w14:paraId="7B3FFDFE">
            <w:pPr>
              <w:widowControl w:val="0"/>
              <w:autoSpaceDE w:val="0"/>
              <w:autoSpaceDN w:val="0"/>
              <w:adjustRightInd w:val="0"/>
              <w:jc w:val="both"/>
            </w:pPr>
            <w:r>
              <w:rPr>
                <w:b/>
                <w:bCs/>
              </w:rPr>
              <w:t>23.</w:t>
            </w:r>
          </w:p>
        </w:tc>
        <w:tc>
          <w:tcPr>
            <w:tcW w:w="8460" w:type="dxa"/>
            <w:tcMar>
              <w:left w:w="180" w:type="dxa"/>
            </w:tcMar>
            <w:vAlign w:val="bottom"/>
          </w:tcPr>
          <w:p w14:paraId="4CA3AD1C">
            <w:pPr>
              <w:widowControl w:val="0"/>
              <w:autoSpaceDE w:val="0"/>
              <w:autoSpaceDN w:val="0"/>
              <w:adjustRightInd w:val="0"/>
              <w:jc w:val="both"/>
            </w:pPr>
            <w:r>
              <w:rPr>
                <w:b/>
                <w:bCs/>
              </w:rPr>
              <w:t>Delays ordered by the Employer</w:t>
            </w:r>
          </w:p>
        </w:tc>
      </w:tr>
      <w:tr w14:paraId="395C18E0">
        <w:tblPrEx>
          <w:tblCellMar>
            <w:top w:w="0" w:type="dxa"/>
            <w:left w:w="0" w:type="dxa"/>
            <w:bottom w:w="0" w:type="dxa"/>
            <w:right w:w="0" w:type="dxa"/>
          </w:tblCellMar>
        </w:tblPrEx>
        <w:trPr>
          <w:trHeight w:val="449" w:hRule="atLeast"/>
        </w:trPr>
        <w:tc>
          <w:tcPr>
            <w:tcW w:w="540" w:type="dxa"/>
            <w:vAlign w:val="bottom"/>
          </w:tcPr>
          <w:p w14:paraId="618697DD">
            <w:pPr>
              <w:widowControl w:val="0"/>
              <w:autoSpaceDE w:val="0"/>
              <w:autoSpaceDN w:val="0"/>
              <w:adjustRightInd w:val="0"/>
              <w:jc w:val="both"/>
            </w:pPr>
            <w:r>
              <w:t>23.1</w:t>
            </w:r>
          </w:p>
        </w:tc>
        <w:tc>
          <w:tcPr>
            <w:tcW w:w="8460" w:type="dxa"/>
            <w:tcMar>
              <w:left w:w="180" w:type="dxa"/>
            </w:tcMar>
            <w:vAlign w:val="bottom"/>
          </w:tcPr>
          <w:p w14:paraId="048EED86">
            <w:pPr>
              <w:widowControl w:val="0"/>
              <w:autoSpaceDE w:val="0"/>
              <w:autoSpaceDN w:val="0"/>
              <w:adjustRightInd w:val="0"/>
              <w:ind w:right="600"/>
              <w:jc w:val="both"/>
            </w:pPr>
            <w:r>
              <w:t xml:space="preserve">The Employer may instruct the Contractor to delay the start or progress of any activity within the </w:t>
            </w:r>
            <w:r>
              <w:rPr>
                <w:sz w:val="19"/>
                <w:szCs w:val="19"/>
              </w:rPr>
              <w:t>Works.</w:t>
            </w:r>
          </w:p>
        </w:tc>
      </w:tr>
      <w:tr w14:paraId="18449569">
        <w:tblPrEx>
          <w:tblCellMar>
            <w:top w:w="0" w:type="dxa"/>
            <w:left w:w="0" w:type="dxa"/>
            <w:bottom w:w="0" w:type="dxa"/>
            <w:right w:w="0" w:type="dxa"/>
          </w:tblCellMar>
        </w:tblPrEx>
        <w:trPr>
          <w:trHeight w:val="463" w:hRule="atLeast"/>
        </w:trPr>
        <w:tc>
          <w:tcPr>
            <w:tcW w:w="540" w:type="dxa"/>
            <w:vAlign w:val="bottom"/>
          </w:tcPr>
          <w:p w14:paraId="34FB8712">
            <w:pPr>
              <w:widowControl w:val="0"/>
              <w:autoSpaceDE w:val="0"/>
              <w:autoSpaceDN w:val="0"/>
              <w:adjustRightInd w:val="0"/>
              <w:jc w:val="both"/>
            </w:pPr>
            <w:r>
              <w:rPr>
                <w:b/>
                <w:bCs/>
              </w:rPr>
              <w:t>24.</w:t>
            </w:r>
          </w:p>
        </w:tc>
        <w:tc>
          <w:tcPr>
            <w:tcW w:w="8460" w:type="dxa"/>
            <w:tcMar>
              <w:left w:w="180" w:type="dxa"/>
            </w:tcMar>
            <w:vAlign w:val="bottom"/>
          </w:tcPr>
          <w:p w14:paraId="4F42E641">
            <w:pPr>
              <w:widowControl w:val="0"/>
              <w:autoSpaceDE w:val="0"/>
              <w:autoSpaceDN w:val="0"/>
              <w:adjustRightInd w:val="0"/>
              <w:jc w:val="both"/>
            </w:pPr>
            <w:r>
              <w:rPr>
                <w:b/>
                <w:bCs/>
              </w:rPr>
              <w:t>Management meetings</w:t>
            </w:r>
          </w:p>
        </w:tc>
      </w:tr>
    </w:tbl>
    <w:p w14:paraId="3A764BE4">
      <w:pPr>
        <w:widowControl w:val="0"/>
        <w:numPr>
          <w:ilvl w:val="1"/>
          <w:numId w:val="49"/>
        </w:numPr>
        <w:tabs>
          <w:tab w:val="left" w:pos="719"/>
          <w:tab w:val="clear" w:pos="1440"/>
        </w:tabs>
        <w:overflowPunct w:val="0"/>
        <w:autoSpaceDE w:val="0"/>
        <w:autoSpaceDN w:val="0"/>
        <w:adjustRightInd w:val="0"/>
        <w:spacing w:after="0" w:line="251" w:lineRule="auto"/>
        <w:ind w:left="720" w:right="540" w:hanging="720"/>
        <w:jc w:val="both"/>
      </w:pPr>
      <w:r>
        <w:t xml:space="preserve">The Employer may require the Contractor to attend a management meeting. The business of a management meeting shall be to review the progress achieved and the plans for remaining work. </w:t>
      </w:r>
    </w:p>
    <w:p w14:paraId="64B6383B">
      <w:pPr>
        <w:widowControl w:val="0"/>
        <w:numPr>
          <w:ilvl w:val="1"/>
          <w:numId w:val="49"/>
        </w:numPr>
        <w:tabs>
          <w:tab w:val="left" w:pos="718"/>
          <w:tab w:val="clear" w:pos="1440"/>
        </w:tabs>
        <w:overflowPunct w:val="0"/>
        <w:autoSpaceDE w:val="0"/>
        <w:autoSpaceDN w:val="0"/>
        <w:adjustRightInd w:val="0"/>
        <w:spacing w:after="0" w:line="256" w:lineRule="auto"/>
        <w:ind w:left="720" w:right="200" w:hanging="720"/>
        <w:jc w:val="both"/>
      </w:pPr>
      <w:r>
        <w:t xml:space="preserve">The responsibility of the parties for actions to be taken is to be decided by the Employer either at the management meeting or after the management meeting and stated in writing to be distributed to all who attended the meeting. </w:t>
      </w:r>
    </w:p>
    <w:p w14:paraId="34AB2684">
      <w:pPr>
        <w:jc w:val="center"/>
        <w:rPr>
          <w:b/>
          <w:bCs/>
        </w:rPr>
      </w:pPr>
      <w:r>
        <w:br w:type="page"/>
      </w:r>
      <w:r>
        <w:rPr>
          <w:b/>
          <w:bCs/>
        </w:rPr>
        <w:t>Quality Control</w:t>
      </w:r>
    </w:p>
    <w:p w14:paraId="3BC1A489">
      <w:pPr>
        <w:widowControl w:val="0"/>
        <w:autoSpaceDE w:val="0"/>
        <w:autoSpaceDN w:val="0"/>
        <w:adjustRightInd w:val="0"/>
        <w:spacing w:line="26" w:lineRule="exact"/>
        <w:jc w:val="both"/>
        <w:rPr>
          <w:b/>
          <w:bCs/>
        </w:rPr>
      </w:pPr>
    </w:p>
    <w:p w14:paraId="3B043CE4">
      <w:pPr>
        <w:widowControl w:val="0"/>
        <w:numPr>
          <w:ilvl w:val="0"/>
          <w:numId w:val="50"/>
        </w:numPr>
        <w:overflowPunct w:val="0"/>
        <w:autoSpaceDE w:val="0"/>
        <w:autoSpaceDN w:val="0"/>
        <w:adjustRightInd w:val="0"/>
        <w:spacing w:after="0" w:line="240" w:lineRule="auto"/>
        <w:ind w:hanging="720"/>
        <w:jc w:val="both"/>
        <w:rPr>
          <w:b/>
          <w:bCs/>
        </w:rPr>
      </w:pPr>
      <w:r>
        <w:rPr>
          <w:b/>
          <w:bCs/>
        </w:rPr>
        <w:t xml:space="preserve">Identifying defects </w:t>
      </w:r>
    </w:p>
    <w:p w14:paraId="29769266">
      <w:pPr>
        <w:widowControl w:val="0"/>
        <w:autoSpaceDE w:val="0"/>
        <w:autoSpaceDN w:val="0"/>
        <w:adjustRightInd w:val="0"/>
        <w:spacing w:line="205" w:lineRule="exact"/>
        <w:jc w:val="both"/>
        <w:rPr>
          <w:b/>
          <w:bCs/>
        </w:rPr>
      </w:pPr>
    </w:p>
    <w:p w14:paraId="6ECF82BE">
      <w:pPr>
        <w:widowControl w:val="0"/>
        <w:numPr>
          <w:ilvl w:val="1"/>
          <w:numId w:val="50"/>
        </w:numPr>
        <w:tabs>
          <w:tab w:val="left" w:pos="718"/>
          <w:tab w:val="clear" w:pos="1440"/>
        </w:tabs>
        <w:overflowPunct w:val="0"/>
        <w:autoSpaceDE w:val="0"/>
        <w:autoSpaceDN w:val="0"/>
        <w:adjustRightInd w:val="0"/>
        <w:spacing w:after="0" w:line="258" w:lineRule="auto"/>
        <w:ind w:left="720" w:right="120" w:hanging="720"/>
        <w:jc w:val="both"/>
      </w:pPr>
      <w:r>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14:paraId="0761ADDA">
      <w:pPr>
        <w:widowControl w:val="0"/>
        <w:autoSpaceDE w:val="0"/>
        <w:autoSpaceDN w:val="0"/>
        <w:adjustRightInd w:val="0"/>
        <w:spacing w:line="159" w:lineRule="exact"/>
        <w:jc w:val="both"/>
      </w:pPr>
    </w:p>
    <w:p w14:paraId="030DDA23">
      <w:pPr>
        <w:widowControl w:val="0"/>
        <w:numPr>
          <w:ilvl w:val="0"/>
          <w:numId w:val="50"/>
        </w:numPr>
        <w:overflowPunct w:val="0"/>
        <w:autoSpaceDE w:val="0"/>
        <w:autoSpaceDN w:val="0"/>
        <w:adjustRightInd w:val="0"/>
        <w:spacing w:after="0" w:line="240" w:lineRule="auto"/>
        <w:ind w:hanging="720"/>
        <w:jc w:val="both"/>
        <w:rPr>
          <w:b/>
          <w:bCs/>
        </w:rPr>
      </w:pPr>
      <w:r>
        <w:rPr>
          <w:b/>
          <w:bCs/>
        </w:rPr>
        <w:t xml:space="preserve">Tests </w:t>
      </w:r>
    </w:p>
    <w:p w14:paraId="761585A8">
      <w:pPr>
        <w:widowControl w:val="0"/>
        <w:numPr>
          <w:ilvl w:val="1"/>
          <w:numId w:val="51"/>
        </w:numPr>
        <w:tabs>
          <w:tab w:val="left" w:pos="720"/>
          <w:tab w:val="clear" w:pos="1440"/>
        </w:tabs>
        <w:overflowPunct w:val="0"/>
        <w:autoSpaceDE w:val="0"/>
        <w:autoSpaceDN w:val="0"/>
        <w:adjustRightInd w:val="0"/>
        <w:spacing w:after="0" w:line="267" w:lineRule="auto"/>
        <w:ind w:left="720" w:right="60" w:hanging="720"/>
        <w:jc w:val="both"/>
      </w:pPr>
      <w: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4085A958">
      <w:pPr>
        <w:rPr>
          <w:b/>
          <w:bCs/>
        </w:rPr>
      </w:pPr>
      <w:r>
        <w:rPr>
          <w:b/>
          <w:bCs/>
        </w:rPr>
        <w:t xml:space="preserve">Correction of defects </w:t>
      </w:r>
    </w:p>
    <w:p w14:paraId="59479262">
      <w:pPr>
        <w:widowControl w:val="0"/>
        <w:numPr>
          <w:ilvl w:val="1"/>
          <w:numId w:val="52"/>
        </w:numPr>
        <w:tabs>
          <w:tab w:val="left" w:pos="720"/>
          <w:tab w:val="clear" w:pos="1440"/>
        </w:tabs>
        <w:overflowPunct w:val="0"/>
        <w:autoSpaceDE w:val="0"/>
        <w:autoSpaceDN w:val="0"/>
        <w:adjustRightInd w:val="0"/>
        <w:spacing w:after="0" w:line="247" w:lineRule="auto"/>
        <w:ind w:left="720" w:right="20" w:hanging="720"/>
        <w:jc w:val="both"/>
      </w:pPr>
      <w:r>
        <w:t xml:space="preserve">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40D9C36">
      <w:pPr>
        <w:widowControl w:val="0"/>
        <w:autoSpaceDE w:val="0"/>
        <w:autoSpaceDN w:val="0"/>
        <w:adjustRightInd w:val="0"/>
        <w:spacing w:line="1" w:lineRule="exact"/>
        <w:jc w:val="both"/>
      </w:pPr>
    </w:p>
    <w:p w14:paraId="345FE456">
      <w:pPr>
        <w:widowControl w:val="0"/>
        <w:numPr>
          <w:ilvl w:val="1"/>
          <w:numId w:val="52"/>
        </w:numPr>
        <w:tabs>
          <w:tab w:val="left" w:pos="719"/>
          <w:tab w:val="clear" w:pos="1440"/>
        </w:tabs>
        <w:overflowPunct w:val="0"/>
        <w:autoSpaceDE w:val="0"/>
        <w:autoSpaceDN w:val="0"/>
        <w:adjustRightInd w:val="0"/>
        <w:spacing w:after="0" w:line="272" w:lineRule="auto"/>
        <w:ind w:left="720" w:hanging="720"/>
        <w:jc w:val="both"/>
      </w:pPr>
      <w:r>
        <w:t xml:space="preserve">Every time notice of a Defect is given, the Contractor shall correct the notified Defect within the length of time specified by the Employer’s notice. </w:t>
      </w:r>
    </w:p>
    <w:p w14:paraId="5BBF3914">
      <w:pPr>
        <w:widowControl w:val="0"/>
        <w:autoSpaceDE w:val="0"/>
        <w:autoSpaceDN w:val="0"/>
        <w:adjustRightInd w:val="0"/>
        <w:spacing w:line="145" w:lineRule="exact"/>
        <w:jc w:val="both"/>
      </w:pPr>
    </w:p>
    <w:p w14:paraId="56B4893C">
      <w:pPr>
        <w:widowControl w:val="0"/>
        <w:numPr>
          <w:ilvl w:val="0"/>
          <w:numId w:val="52"/>
        </w:numPr>
        <w:overflowPunct w:val="0"/>
        <w:autoSpaceDE w:val="0"/>
        <w:autoSpaceDN w:val="0"/>
        <w:adjustRightInd w:val="0"/>
        <w:spacing w:after="0" w:line="240" w:lineRule="auto"/>
        <w:ind w:hanging="720"/>
        <w:jc w:val="both"/>
        <w:rPr>
          <w:b/>
          <w:bCs/>
        </w:rPr>
      </w:pPr>
      <w:r>
        <w:rPr>
          <w:b/>
          <w:bCs/>
        </w:rPr>
        <w:t xml:space="preserve">Uncorrected defects </w:t>
      </w:r>
    </w:p>
    <w:p w14:paraId="66C30F82">
      <w:pPr>
        <w:widowControl w:val="0"/>
        <w:autoSpaceDE w:val="0"/>
        <w:autoSpaceDN w:val="0"/>
        <w:adjustRightInd w:val="0"/>
        <w:spacing w:line="232" w:lineRule="exact"/>
        <w:jc w:val="both"/>
        <w:rPr>
          <w:b/>
          <w:bCs/>
        </w:rPr>
      </w:pPr>
    </w:p>
    <w:p w14:paraId="3237C9F3">
      <w:pPr>
        <w:widowControl w:val="0"/>
        <w:numPr>
          <w:ilvl w:val="1"/>
          <w:numId w:val="53"/>
        </w:numPr>
        <w:tabs>
          <w:tab w:val="left" w:pos="719"/>
          <w:tab w:val="clear" w:pos="1440"/>
        </w:tabs>
        <w:overflowPunct w:val="0"/>
        <w:autoSpaceDE w:val="0"/>
        <w:autoSpaceDN w:val="0"/>
        <w:adjustRightInd w:val="0"/>
        <w:spacing w:after="0" w:line="294" w:lineRule="auto"/>
        <w:ind w:left="720" w:right="100" w:hanging="720"/>
        <w:jc w:val="both"/>
      </w:pPr>
      <w:r>
        <w:t xml:space="preserve">If the Contractor has not corrected a Defect within the time specified in the Employer’s notice, the Employer will assess the cost of having the Defect corrected, and the Contractor will pay this amount. </w:t>
      </w:r>
    </w:p>
    <w:p w14:paraId="6348E9D5">
      <w:pPr>
        <w:widowControl w:val="0"/>
        <w:numPr>
          <w:ilvl w:val="3"/>
          <w:numId w:val="53"/>
        </w:numPr>
        <w:tabs>
          <w:tab w:val="left" w:pos="4280"/>
          <w:tab w:val="clear" w:pos="2880"/>
        </w:tabs>
        <w:overflowPunct w:val="0"/>
        <w:autoSpaceDE w:val="0"/>
        <w:autoSpaceDN w:val="0"/>
        <w:adjustRightInd w:val="0"/>
        <w:spacing w:after="0" w:line="240" w:lineRule="auto"/>
        <w:ind w:left="4280" w:hanging="303"/>
        <w:jc w:val="both"/>
        <w:rPr>
          <w:b/>
          <w:bCs/>
        </w:rPr>
      </w:pPr>
      <w:r>
        <w:rPr>
          <w:b/>
          <w:bCs/>
        </w:rPr>
        <w:t xml:space="preserve">Cost Control </w:t>
      </w:r>
    </w:p>
    <w:p w14:paraId="640600A7">
      <w:pPr>
        <w:widowControl w:val="0"/>
        <w:autoSpaceDE w:val="0"/>
        <w:autoSpaceDN w:val="0"/>
        <w:adjustRightInd w:val="0"/>
        <w:spacing w:line="26" w:lineRule="exact"/>
        <w:jc w:val="both"/>
        <w:rPr>
          <w:b/>
          <w:bCs/>
        </w:rPr>
      </w:pPr>
    </w:p>
    <w:p w14:paraId="33A3E9B2">
      <w:pPr>
        <w:widowControl w:val="0"/>
        <w:numPr>
          <w:ilvl w:val="0"/>
          <w:numId w:val="54"/>
        </w:numPr>
        <w:overflowPunct w:val="0"/>
        <w:autoSpaceDE w:val="0"/>
        <w:autoSpaceDN w:val="0"/>
        <w:adjustRightInd w:val="0"/>
        <w:spacing w:after="0" w:line="240" w:lineRule="auto"/>
        <w:ind w:hanging="720"/>
        <w:jc w:val="both"/>
        <w:rPr>
          <w:b/>
          <w:bCs/>
        </w:rPr>
      </w:pPr>
      <w:r>
        <w:rPr>
          <w:b/>
          <w:bCs/>
        </w:rPr>
        <w:t xml:space="preserve">Bill of Quantities (BOQ) </w:t>
      </w:r>
    </w:p>
    <w:p w14:paraId="7C4573E8">
      <w:pPr>
        <w:widowControl w:val="0"/>
        <w:autoSpaceDE w:val="0"/>
        <w:autoSpaceDN w:val="0"/>
        <w:adjustRightInd w:val="0"/>
        <w:spacing w:line="202" w:lineRule="exact"/>
        <w:jc w:val="both"/>
      </w:pPr>
      <w:bookmarkStart w:id="19" w:name="page22"/>
      <w:bookmarkEnd w:id="19"/>
    </w:p>
    <w:p w14:paraId="060F2319">
      <w:pPr>
        <w:widowControl w:val="0"/>
        <w:numPr>
          <w:ilvl w:val="0"/>
          <w:numId w:val="55"/>
        </w:numPr>
        <w:overflowPunct w:val="0"/>
        <w:autoSpaceDE w:val="0"/>
        <w:autoSpaceDN w:val="0"/>
        <w:adjustRightInd w:val="0"/>
        <w:spacing w:after="0" w:line="251" w:lineRule="auto"/>
        <w:ind w:right="80" w:hanging="720"/>
        <w:jc w:val="both"/>
      </w:pPr>
      <w:r>
        <w:t xml:space="preserve">The BOQ shall contain requirement of manpower to supplied to complete the job. </w:t>
      </w:r>
    </w:p>
    <w:p w14:paraId="22B1380B">
      <w:pPr>
        <w:widowControl w:val="0"/>
        <w:numPr>
          <w:ilvl w:val="0"/>
          <w:numId w:val="55"/>
        </w:numPr>
        <w:overflowPunct w:val="0"/>
        <w:autoSpaceDE w:val="0"/>
        <w:autoSpaceDN w:val="0"/>
        <w:adjustRightInd w:val="0"/>
        <w:spacing w:after="0" w:line="272" w:lineRule="auto"/>
        <w:ind w:right="220" w:hanging="720"/>
        <w:jc w:val="both"/>
      </w:pPr>
      <w:r>
        <w:t xml:space="preserve">The BOQ is used to calculate the Contract Price. The Contractor is paid for the quantity of the work done at the rate in the BOQ for each item </w:t>
      </w:r>
    </w:p>
    <w:p w14:paraId="17721F30">
      <w:pPr>
        <w:widowControl w:val="0"/>
        <w:autoSpaceDE w:val="0"/>
        <w:autoSpaceDN w:val="0"/>
        <w:adjustRightInd w:val="0"/>
        <w:spacing w:line="145" w:lineRule="exact"/>
        <w:jc w:val="both"/>
      </w:pPr>
    </w:p>
    <w:p w14:paraId="55D4577A">
      <w:pPr>
        <w:widowControl w:val="0"/>
        <w:tabs>
          <w:tab w:val="left" w:pos="700"/>
        </w:tabs>
        <w:autoSpaceDE w:val="0"/>
        <w:autoSpaceDN w:val="0"/>
        <w:adjustRightInd w:val="0"/>
        <w:jc w:val="both"/>
      </w:pPr>
      <w:r>
        <w:rPr>
          <w:b/>
          <w:bCs/>
        </w:rPr>
        <w:t>30.</w:t>
      </w:r>
      <w:r>
        <w:tab/>
      </w:r>
      <w:r>
        <w:rPr>
          <w:b/>
          <w:bCs/>
        </w:rPr>
        <w:t>Variations</w:t>
      </w:r>
    </w:p>
    <w:p w14:paraId="74E7CE42">
      <w:pPr>
        <w:widowControl w:val="0"/>
        <w:numPr>
          <w:ilvl w:val="0"/>
          <w:numId w:val="56"/>
        </w:numPr>
        <w:overflowPunct w:val="0"/>
        <w:autoSpaceDE w:val="0"/>
        <w:autoSpaceDN w:val="0"/>
        <w:adjustRightInd w:val="0"/>
        <w:spacing w:after="0" w:line="251" w:lineRule="auto"/>
        <w:ind w:right="40" w:hanging="720"/>
        <w:jc w:val="both"/>
      </w:pPr>
      <w:r>
        <w:t xml:space="preserve">The Employer shall have power to order the Contractor to do any or all of the following as considered necessary or advisable during the progress of the work by him </w:t>
      </w:r>
    </w:p>
    <w:p w14:paraId="2E32AC48">
      <w:pPr>
        <w:widowControl w:val="0"/>
        <w:numPr>
          <w:ilvl w:val="1"/>
          <w:numId w:val="56"/>
        </w:numPr>
        <w:tabs>
          <w:tab w:val="left" w:pos="1080"/>
          <w:tab w:val="clear" w:pos="1440"/>
        </w:tabs>
        <w:overflowPunct w:val="0"/>
        <w:autoSpaceDE w:val="0"/>
        <w:autoSpaceDN w:val="0"/>
        <w:adjustRightInd w:val="0"/>
        <w:spacing w:after="0" w:line="240" w:lineRule="auto"/>
        <w:ind w:left="1080"/>
        <w:jc w:val="both"/>
      </w:pPr>
      <w:r>
        <w:t xml:space="preserve">Increase or decrease of any item of work included in the Bill of Quantities (BOQ); </w:t>
      </w:r>
    </w:p>
    <w:p w14:paraId="305A9222">
      <w:pPr>
        <w:widowControl w:val="0"/>
        <w:numPr>
          <w:ilvl w:val="1"/>
          <w:numId w:val="56"/>
        </w:numPr>
        <w:tabs>
          <w:tab w:val="left" w:pos="1080"/>
          <w:tab w:val="clear" w:pos="1440"/>
        </w:tabs>
        <w:overflowPunct w:val="0"/>
        <w:autoSpaceDE w:val="0"/>
        <w:autoSpaceDN w:val="0"/>
        <w:adjustRightInd w:val="0"/>
        <w:spacing w:after="0" w:line="239" w:lineRule="auto"/>
        <w:ind w:left="1080"/>
        <w:jc w:val="both"/>
      </w:pPr>
      <w:r>
        <w:t xml:space="preserve">Omit any item of work; </w:t>
      </w:r>
    </w:p>
    <w:p w14:paraId="2527B340">
      <w:pPr>
        <w:widowControl w:val="0"/>
        <w:numPr>
          <w:ilvl w:val="1"/>
          <w:numId w:val="56"/>
        </w:numPr>
        <w:tabs>
          <w:tab w:val="left" w:pos="1080"/>
          <w:tab w:val="clear" w:pos="1440"/>
        </w:tabs>
        <w:overflowPunct w:val="0"/>
        <w:autoSpaceDE w:val="0"/>
        <w:autoSpaceDN w:val="0"/>
        <w:adjustRightInd w:val="0"/>
        <w:spacing w:after="0" w:line="240" w:lineRule="auto"/>
        <w:ind w:left="1080"/>
        <w:jc w:val="both"/>
      </w:pPr>
      <w:r>
        <w:t xml:space="preserve">Change the character or quality or kind of any item of work; </w:t>
      </w:r>
    </w:p>
    <w:p w14:paraId="2815464F">
      <w:pPr>
        <w:widowControl w:val="0"/>
        <w:numPr>
          <w:ilvl w:val="1"/>
          <w:numId w:val="56"/>
        </w:numPr>
        <w:tabs>
          <w:tab w:val="left" w:pos="1080"/>
          <w:tab w:val="clear" w:pos="1440"/>
        </w:tabs>
        <w:overflowPunct w:val="0"/>
        <w:autoSpaceDE w:val="0"/>
        <w:autoSpaceDN w:val="0"/>
        <w:adjustRightInd w:val="0"/>
        <w:spacing w:after="0" w:line="239" w:lineRule="auto"/>
        <w:ind w:left="1080"/>
        <w:jc w:val="both"/>
      </w:pPr>
      <w:r>
        <w:t xml:space="preserve">Change the levels, lines, positions and dimensions of any part of the work; </w:t>
      </w:r>
    </w:p>
    <w:p w14:paraId="50918F60">
      <w:pPr>
        <w:widowControl w:val="0"/>
        <w:numPr>
          <w:ilvl w:val="1"/>
          <w:numId w:val="56"/>
        </w:numPr>
        <w:tabs>
          <w:tab w:val="left" w:pos="1080"/>
          <w:tab w:val="clear" w:pos="1440"/>
        </w:tabs>
        <w:overflowPunct w:val="0"/>
        <w:autoSpaceDE w:val="0"/>
        <w:autoSpaceDN w:val="0"/>
        <w:adjustRightInd w:val="0"/>
        <w:spacing w:after="0" w:line="240" w:lineRule="auto"/>
        <w:ind w:left="1080"/>
        <w:jc w:val="both"/>
      </w:pPr>
      <w:r>
        <w:t xml:space="preserve">Execute additional items of work of any kind necessary for the completion of the works; and </w:t>
      </w:r>
    </w:p>
    <w:p w14:paraId="7497B016">
      <w:pPr>
        <w:widowControl w:val="0"/>
        <w:numPr>
          <w:ilvl w:val="1"/>
          <w:numId w:val="56"/>
        </w:numPr>
        <w:tabs>
          <w:tab w:val="left" w:pos="1080"/>
          <w:tab w:val="clear" w:pos="1440"/>
        </w:tabs>
        <w:overflowPunct w:val="0"/>
        <w:autoSpaceDE w:val="0"/>
        <w:autoSpaceDN w:val="0"/>
        <w:adjustRightInd w:val="0"/>
        <w:spacing w:after="0" w:line="240" w:lineRule="auto"/>
        <w:ind w:left="1080"/>
        <w:jc w:val="both"/>
      </w:pPr>
      <w:r>
        <w:t xml:space="preserve">Change in any specified sequence, methods or timing of construction of any part of the work. </w:t>
      </w:r>
    </w:p>
    <w:p w14:paraId="1EF87CC2">
      <w:pPr>
        <w:widowControl w:val="0"/>
        <w:numPr>
          <w:ilvl w:val="0"/>
          <w:numId w:val="56"/>
        </w:numPr>
        <w:overflowPunct w:val="0"/>
        <w:autoSpaceDE w:val="0"/>
        <w:autoSpaceDN w:val="0"/>
        <w:adjustRightInd w:val="0"/>
        <w:spacing w:after="0" w:line="240" w:lineRule="auto"/>
        <w:ind w:hanging="720"/>
        <w:jc w:val="both"/>
      </w:pPr>
      <w:r>
        <w:t xml:space="preserve">The Contractor shall be bound to carry out the work in accordance with any instructions in this connection, which may be given to him in writing by the Employer and such alteration shall not vitiate or invalidate the contract. </w:t>
      </w:r>
    </w:p>
    <w:p w14:paraId="1C4EDA30">
      <w:pPr>
        <w:widowControl w:val="0"/>
        <w:numPr>
          <w:ilvl w:val="0"/>
          <w:numId w:val="56"/>
        </w:numPr>
        <w:overflowPunct w:val="0"/>
        <w:autoSpaceDE w:val="0"/>
        <w:autoSpaceDN w:val="0"/>
        <w:adjustRightInd w:val="0"/>
        <w:spacing w:after="0" w:line="240" w:lineRule="auto"/>
        <w:ind w:right="80" w:hanging="720"/>
        <w:jc w:val="both"/>
      </w:pPr>
      <w:r>
        <w:t xml:space="preserve">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385CF08D">
      <w:pPr>
        <w:widowControl w:val="0"/>
        <w:numPr>
          <w:ilvl w:val="0"/>
          <w:numId w:val="56"/>
        </w:numPr>
        <w:overflowPunct w:val="0"/>
        <w:autoSpaceDE w:val="0"/>
        <w:autoSpaceDN w:val="0"/>
        <w:adjustRightInd w:val="0"/>
        <w:spacing w:after="0" w:line="255" w:lineRule="auto"/>
        <w:ind w:right="20" w:hanging="720"/>
        <w:jc w:val="both"/>
      </w:pPr>
      <w:r>
        <w:t xml:space="preserve">The Contractor shall promptly request in writing the Employer to confirm verbal orders and if no such confirmation is received within 15 days of request, it shall be deemed to be an order in writing by the Employer. </w:t>
      </w:r>
    </w:p>
    <w:p w14:paraId="3C369FCA">
      <w:r>
        <w:rPr>
          <w:b/>
          <w:bCs/>
        </w:rPr>
        <w:t>31.</w:t>
      </w:r>
      <w:r>
        <w:tab/>
      </w:r>
      <w:r>
        <w:rPr>
          <w:b/>
          <w:bCs/>
        </w:rPr>
        <w:t>Payments for Variations</w:t>
      </w:r>
    </w:p>
    <w:p w14:paraId="57CA75C2">
      <w:pPr>
        <w:widowControl w:val="0"/>
        <w:numPr>
          <w:ilvl w:val="0"/>
          <w:numId w:val="57"/>
        </w:numPr>
        <w:overflowPunct w:val="0"/>
        <w:autoSpaceDE w:val="0"/>
        <w:autoSpaceDN w:val="0"/>
        <w:adjustRightInd w:val="0"/>
        <w:spacing w:after="0" w:line="251" w:lineRule="auto"/>
        <w:ind w:right="100" w:hanging="720"/>
        <w:jc w:val="both"/>
      </w:pPr>
      <w:r>
        <w:t xml:space="preserve">Payment for increase in the quantities of an item in the BOQ up to 25% of that provided in the Bill of Quantities shall be made at the rates quoted by the Contractor. </w:t>
      </w:r>
    </w:p>
    <w:p w14:paraId="5A4DA9F3">
      <w:pPr>
        <w:widowControl w:val="0"/>
        <w:numPr>
          <w:ilvl w:val="0"/>
          <w:numId w:val="57"/>
        </w:numPr>
        <w:tabs>
          <w:tab w:val="left" w:pos="769"/>
          <w:tab w:val="clear" w:pos="720"/>
        </w:tabs>
        <w:overflowPunct w:val="0"/>
        <w:autoSpaceDE w:val="0"/>
        <w:autoSpaceDN w:val="0"/>
        <w:adjustRightInd w:val="0"/>
        <w:spacing w:after="0" w:line="239" w:lineRule="auto"/>
        <w:ind w:hanging="720"/>
        <w:jc w:val="both"/>
      </w:pPr>
      <w:r>
        <w:t xml:space="preserve">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5520BDDC">
      <w:pPr>
        <w:widowControl w:val="0"/>
        <w:autoSpaceDE w:val="0"/>
        <w:autoSpaceDN w:val="0"/>
        <w:adjustRightInd w:val="0"/>
        <w:spacing w:line="4" w:lineRule="exact"/>
        <w:jc w:val="both"/>
      </w:pPr>
    </w:p>
    <w:p w14:paraId="53F30A9F">
      <w:pPr>
        <w:widowControl w:val="0"/>
        <w:numPr>
          <w:ilvl w:val="0"/>
          <w:numId w:val="57"/>
        </w:numPr>
        <w:overflowPunct w:val="0"/>
        <w:autoSpaceDE w:val="0"/>
        <w:autoSpaceDN w:val="0"/>
        <w:adjustRightInd w:val="0"/>
        <w:spacing w:after="0" w:line="239" w:lineRule="auto"/>
        <w:ind w:right="40" w:hanging="720"/>
        <w:jc w:val="both"/>
      </w:pPr>
      <w: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3AD65282">
      <w:pPr>
        <w:widowControl w:val="0"/>
        <w:autoSpaceDE w:val="0"/>
        <w:autoSpaceDN w:val="0"/>
        <w:adjustRightInd w:val="0"/>
        <w:spacing w:line="4" w:lineRule="exact"/>
        <w:jc w:val="both"/>
      </w:pPr>
    </w:p>
    <w:p w14:paraId="45094C97">
      <w:pPr>
        <w:widowControl w:val="0"/>
        <w:numPr>
          <w:ilvl w:val="0"/>
          <w:numId w:val="57"/>
        </w:numPr>
        <w:overflowPunct w:val="0"/>
        <w:autoSpaceDE w:val="0"/>
        <w:autoSpaceDN w:val="0"/>
        <w:adjustRightInd w:val="0"/>
        <w:spacing w:after="0" w:line="240" w:lineRule="auto"/>
        <w:ind w:right="140" w:hanging="720"/>
        <w:jc w:val="both"/>
      </w:pPr>
      <w:r>
        <w:t xml:space="preserve">If the rates for additional, substituted or altered item of work cannot be determined either as at 31.1, 31.2 or 31.3 above, the Contractor shall be requested to submit his quotation for the items supported by analysis of the rate or rates claimed, within 7 days. </w:t>
      </w:r>
    </w:p>
    <w:p w14:paraId="19D8E0C3">
      <w:pPr>
        <w:widowControl w:val="0"/>
        <w:numPr>
          <w:ilvl w:val="0"/>
          <w:numId w:val="57"/>
        </w:numPr>
        <w:overflowPunct w:val="0"/>
        <w:autoSpaceDE w:val="0"/>
        <w:autoSpaceDN w:val="0"/>
        <w:adjustRightInd w:val="0"/>
        <w:spacing w:after="0" w:line="240" w:lineRule="auto"/>
        <w:ind w:hanging="720"/>
        <w:jc w:val="both"/>
      </w:pPr>
      <w:r>
        <w:t xml:space="preserve">If the Contractor's quotation is determined unreasonable, the Employer may order the Variation and make a change to the Contract Price which shall be based on Employer’s own forecast of the effects of the Variation on the Contractor's costs. </w:t>
      </w:r>
    </w:p>
    <w:p w14:paraId="46F98677">
      <w:pPr>
        <w:widowControl w:val="0"/>
        <w:numPr>
          <w:ilvl w:val="0"/>
          <w:numId w:val="57"/>
        </w:numPr>
        <w:overflowPunct w:val="0"/>
        <w:autoSpaceDE w:val="0"/>
        <w:autoSpaceDN w:val="0"/>
        <w:adjustRightInd w:val="0"/>
        <w:spacing w:after="0" w:line="240" w:lineRule="auto"/>
        <w:ind w:right="260" w:hanging="720"/>
        <w:jc w:val="both"/>
      </w:pPr>
      <w:r>
        <w:t xml:space="preserve">f the Employer decides that the urgency of varying the work would prevent a quotation being given and considered without delaying the work, no quotation shall be given and the Variation shall be treated as a Compensation Event. </w:t>
      </w:r>
    </w:p>
    <w:p w14:paraId="64038240">
      <w:pPr>
        <w:widowControl w:val="0"/>
        <w:numPr>
          <w:ilvl w:val="0"/>
          <w:numId w:val="57"/>
        </w:numPr>
        <w:overflowPunct w:val="0"/>
        <w:autoSpaceDE w:val="0"/>
        <w:autoSpaceDN w:val="0"/>
        <w:adjustRightInd w:val="0"/>
        <w:spacing w:after="0" w:line="272" w:lineRule="auto"/>
        <w:ind w:right="180" w:hanging="720"/>
        <w:jc w:val="both"/>
      </w:pPr>
      <w:r>
        <w:t xml:space="preserve">Under no circumstances the Contractor shall suspend the work on the plea of non-settlement of rates for items falling under this Clause. </w:t>
      </w:r>
    </w:p>
    <w:p w14:paraId="3397B1BC">
      <w:r>
        <w:br w:type="page"/>
      </w:r>
      <w:r>
        <w:rPr>
          <w:b/>
          <w:bCs/>
        </w:rPr>
        <w:t>32.</w:t>
      </w:r>
      <w:r>
        <w:tab/>
      </w:r>
      <w:r>
        <w:rPr>
          <w:b/>
          <w:bCs/>
        </w:rPr>
        <w:t>Submission of bills for payment</w:t>
      </w:r>
    </w:p>
    <w:p w14:paraId="51EFDFED">
      <w:pPr>
        <w:widowControl w:val="0"/>
        <w:numPr>
          <w:ilvl w:val="0"/>
          <w:numId w:val="58"/>
        </w:numPr>
        <w:overflowPunct w:val="0"/>
        <w:autoSpaceDE w:val="0"/>
        <w:autoSpaceDN w:val="0"/>
        <w:adjustRightInd w:val="0"/>
        <w:spacing w:after="0" w:line="295" w:lineRule="auto"/>
        <w:ind w:right="40" w:hanging="720"/>
        <w:jc w:val="both"/>
      </w:pPr>
      <w:r>
        <w:t xml:space="preserve">The Contractor shall submit to the Employer monthly bills of the value of the work completed less the cumulative amount paid previously. </w:t>
      </w:r>
      <w:bookmarkStart w:id="20" w:name="page23"/>
      <w:bookmarkEnd w:id="20"/>
    </w:p>
    <w:p w14:paraId="031D2155">
      <w:pPr>
        <w:widowControl w:val="0"/>
        <w:numPr>
          <w:ilvl w:val="0"/>
          <w:numId w:val="59"/>
        </w:numPr>
        <w:overflowPunct w:val="0"/>
        <w:autoSpaceDE w:val="0"/>
        <w:autoSpaceDN w:val="0"/>
        <w:adjustRightInd w:val="0"/>
        <w:spacing w:after="0" w:line="247" w:lineRule="auto"/>
        <w:ind w:right="220" w:hanging="720"/>
        <w:jc w:val="both"/>
      </w:pPr>
      <w:r>
        <w:t xml:space="preserve">The Employer shall check the Contractor's bill and determine the value of the work executed which shall comprise of (i) value of the quantities of the items in the BOQ completed and (ii) valuation of Variations and Compensation Events. </w:t>
      </w:r>
    </w:p>
    <w:p w14:paraId="2DB099EB">
      <w:pPr>
        <w:widowControl w:val="0"/>
        <w:autoSpaceDE w:val="0"/>
        <w:autoSpaceDN w:val="0"/>
        <w:adjustRightInd w:val="0"/>
        <w:spacing w:line="1" w:lineRule="exact"/>
        <w:jc w:val="both"/>
      </w:pPr>
    </w:p>
    <w:p w14:paraId="5E2A3AC7">
      <w:pPr>
        <w:widowControl w:val="0"/>
        <w:numPr>
          <w:ilvl w:val="0"/>
          <w:numId w:val="59"/>
        </w:numPr>
        <w:overflowPunct w:val="0"/>
        <w:autoSpaceDE w:val="0"/>
        <w:autoSpaceDN w:val="0"/>
        <w:adjustRightInd w:val="0"/>
        <w:spacing w:after="0" w:line="272" w:lineRule="auto"/>
        <w:ind w:right="560" w:hanging="720"/>
        <w:jc w:val="both"/>
      </w:pPr>
      <w:r>
        <w:t xml:space="preserve">The Employer may exclude any item paid in a previous bill or reduce the proportion of any item previously paid in the light of later information. </w:t>
      </w:r>
    </w:p>
    <w:tbl>
      <w:tblPr>
        <w:tblStyle w:val="13"/>
        <w:tblW w:w="0" w:type="auto"/>
        <w:tblInd w:w="0" w:type="dxa"/>
        <w:tblLayout w:type="fixed"/>
        <w:tblCellMar>
          <w:top w:w="0" w:type="dxa"/>
          <w:left w:w="0" w:type="dxa"/>
          <w:bottom w:w="0" w:type="dxa"/>
          <w:right w:w="0" w:type="dxa"/>
        </w:tblCellMar>
      </w:tblPr>
      <w:tblGrid>
        <w:gridCol w:w="540"/>
        <w:gridCol w:w="8400"/>
      </w:tblGrid>
      <w:tr w14:paraId="4E6E9EF9">
        <w:tblPrEx>
          <w:tblCellMar>
            <w:top w:w="0" w:type="dxa"/>
            <w:left w:w="0" w:type="dxa"/>
            <w:bottom w:w="0" w:type="dxa"/>
            <w:right w:w="0" w:type="dxa"/>
          </w:tblCellMar>
        </w:tblPrEx>
        <w:trPr>
          <w:trHeight w:val="265" w:hRule="atLeast"/>
        </w:trPr>
        <w:tc>
          <w:tcPr>
            <w:tcW w:w="540" w:type="dxa"/>
            <w:vAlign w:val="bottom"/>
          </w:tcPr>
          <w:p w14:paraId="602F91F3">
            <w:pPr>
              <w:widowControl w:val="0"/>
              <w:autoSpaceDE w:val="0"/>
              <w:autoSpaceDN w:val="0"/>
              <w:adjustRightInd w:val="0"/>
              <w:jc w:val="both"/>
            </w:pPr>
            <w:r>
              <w:br w:type="page"/>
            </w:r>
            <w:r>
              <w:rPr>
                <w:b/>
                <w:bCs/>
              </w:rPr>
              <w:t>33.</w:t>
            </w:r>
          </w:p>
        </w:tc>
        <w:tc>
          <w:tcPr>
            <w:tcW w:w="8400" w:type="dxa"/>
            <w:tcMar>
              <w:left w:w="180" w:type="dxa"/>
            </w:tcMar>
            <w:vAlign w:val="bottom"/>
          </w:tcPr>
          <w:p w14:paraId="1AF112F9">
            <w:pPr>
              <w:widowControl w:val="0"/>
              <w:autoSpaceDE w:val="0"/>
              <w:autoSpaceDN w:val="0"/>
              <w:adjustRightInd w:val="0"/>
              <w:jc w:val="both"/>
            </w:pPr>
            <w:r>
              <w:rPr>
                <w:b/>
                <w:bCs/>
              </w:rPr>
              <w:t>Payments</w:t>
            </w:r>
          </w:p>
        </w:tc>
      </w:tr>
      <w:tr w14:paraId="1D785E67">
        <w:tblPrEx>
          <w:tblCellMar>
            <w:top w:w="0" w:type="dxa"/>
            <w:left w:w="0" w:type="dxa"/>
            <w:bottom w:w="0" w:type="dxa"/>
            <w:right w:w="0" w:type="dxa"/>
          </w:tblCellMar>
        </w:tblPrEx>
        <w:trPr>
          <w:trHeight w:val="449" w:hRule="atLeast"/>
        </w:trPr>
        <w:tc>
          <w:tcPr>
            <w:tcW w:w="540" w:type="dxa"/>
            <w:vAlign w:val="bottom"/>
          </w:tcPr>
          <w:p w14:paraId="1C41F6B0">
            <w:pPr>
              <w:widowControl w:val="0"/>
              <w:autoSpaceDE w:val="0"/>
              <w:autoSpaceDN w:val="0"/>
              <w:adjustRightInd w:val="0"/>
              <w:jc w:val="both"/>
            </w:pPr>
            <w:r>
              <w:t>33.1</w:t>
            </w:r>
          </w:p>
        </w:tc>
        <w:tc>
          <w:tcPr>
            <w:tcW w:w="8400" w:type="dxa"/>
            <w:tcMar>
              <w:left w:w="180" w:type="dxa"/>
            </w:tcMar>
            <w:vAlign w:val="bottom"/>
          </w:tcPr>
          <w:p w14:paraId="5E310075">
            <w:pPr>
              <w:widowControl w:val="0"/>
              <w:autoSpaceDE w:val="0"/>
              <w:autoSpaceDN w:val="0"/>
              <w:adjustRightInd w:val="0"/>
              <w:jc w:val="both"/>
            </w:pPr>
            <w:r>
              <w:t>Payments shall be adjusted for deductions for retention, other recoveries in terms of the contract and taxes, at source, as applicable under the law.  The Employer shall pay the Contractor the within 60 days of submission of bill.</w:t>
            </w:r>
          </w:p>
        </w:tc>
      </w:tr>
      <w:tr w14:paraId="24E85B44">
        <w:tblPrEx>
          <w:tblCellMar>
            <w:top w:w="0" w:type="dxa"/>
            <w:left w:w="0" w:type="dxa"/>
            <w:bottom w:w="0" w:type="dxa"/>
            <w:right w:w="0" w:type="dxa"/>
          </w:tblCellMar>
        </w:tblPrEx>
        <w:trPr>
          <w:trHeight w:val="230" w:hRule="atLeast"/>
        </w:trPr>
        <w:tc>
          <w:tcPr>
            <w:tcW w:w="540" w:type="dxa"/>
            <w:vAlign w:val="bottom"/>
          </w:tcPr>
          <w:p w14:paraId="600B1AA8">
            <w:pPr>
              <w:widowControl w:val="0"/>
              <w:autoSpaceDE w:val="0"/>
              <w:autoSpaceDN w:val="0"/>
              <w:adjustRightInd w:val="0"/>
              <w:jc w:val="both"/>
            </w:pPr>
            <w:r>
              <w:t>33.2</w:t>
            </w:r>
          </w:p>
        </w:tc>
        <w:tc>
          <w:tcPr>
            <w:tcW w:w="8400" w:type="dxa"/>
            <w:tcMar>
              <w:left w:w="180" w:type="dxa"/>
            </w:tcMar>
            <w:vAlign w:val="bottom"/>
          </w:tcPr>
          <w:p w14:paraId="1FAD1D04">
            <w:pPr>
              <w:widowControl w:val="0"/>
              <w:autoSpaceDE w:val="0"/>
              <w:autoSpaceDN w:val="0"/>
              <w:adjustRightInd w:val="0"/>
              <w:jc w:val="both"/>
            </w:pPr>
            <w:r>
              <w:t>Items of the Works for which no rate or price has been entered in will not be paid for by the Employer and shall be deemed covered by other rates and prices in the Contract.</w:t>
            </w:r>
          </w:p>
        </w:tc>
      </w:tr>
      <w:tr w14:paraId="45C26654">
        <w:tblPrEx>
          <w:tblCellMar>
            <w:top w:w="0" w:type="dxa"/>
            <w:left w:w="0" w:type="dxa"/>
            <w:bottom w:w="0" w:type="dxa"/>
            <w:right w:w="0" w:type="dxa"/>
          </w:tblCellMar>
        </w:tblPrEx>
        <w:trPr>
          <w:trHeight w:val="462" w:hRule="atLeast"/>
        </w:trPr>
        <w:tc>
          <w:tcPr>
            <w:tcW w:w="540" w:type="dxa"/>
            <w:vAlign w:val="bottom"/>
          </w:tcPr>
          <w:p w14:paraId="49D84404">
            <w:pPr>
              <w:widowControl w:val="0"/>
              <w:autoSpaceDE w:val="0"/>
              <w:autoSpaceDN w:val="0"/>
              <w:adjustRightInd w:val="0"/>
              <w:jc w:val="both"/>
            </w:pPr>
            <w:r>
              <w:rPr>
                <w:b/>
                <w:bCs/>
              </w:rPr>
              <w:t>34.</w:t>
            </w:r>
          </w:p>
        </w:tc>
        <w:tc>
          <w:tcPr>
            <w:tcW w:w="8400" w:type="dxa"/>
            <w:tcMar>
              <w:left w:w="180" w:type="dxa"/>
            </w:tcMar>
            <w:vAlign w:val="bottom"/>
          </w:tcPr>
          <w:p w14:paraId="22D2621E">
            <w:pPr>
              <w:widowControl w:val="0"/>
              <w:autoSpaceDE w:val="0"/>
              <w:autoSpaceDN w:val="0"/>
              <w:adjustRightInd w:val="0"/>
              <w:jc w:val="both"/>
            </w:pPr>
            <w:r>
              <w:rPr>
                <w:b/>
                <w:bCs/>
              </w:rPr>
              <w:t>Compensation events</w:t>
            </w:r>
          </w:p>
        </w:tc>
      </w:tr>
    </w:tbl>
    <w:p w14:paraId="1B1CFF32">
      <w:pPr>
        <w:widowControl w:val="0"/>
        <w:numPr>
          <w:ilvl w:val="0"/>
          <w:numId w:val="60"/>
        </w:numPr>
        <w:overflowPunct w:val="0"/>
        <w:autoSpaceDE w:val="0"/>
        <w:autoSpaceDN w:val="0"/>
        <w:adjustRightInd w:val="0"/>
        <w:spacing w:after="0" w:line="240" w:lineRule="auto"/>
        <w:ind w:hanging="720"/>
        <w:jc w:val="both"/>
      </w:pPr>
      <w:r>
        <w:t xml:space="preserve">The following are Compensation events unless they are caused by the Contractor: </w:t>
      </w:r>
    </w:p>
    <w:p w14:paraId="55709B02">
      <w:pPr>
        <w:widowControl w:val="0"/>
        <w:autoSpaceDE w:val="0"/>
        <w:autoSpaceDN w:val="0"/>
        <w:adjustRightInd w:val="0"/>
        <w:spacing w:line="22" w:lineRule="exact"/>
        <w:jc w:val="both"/>
      </w:pPr>
    </w:p>
    <w:p w14:paraId="6C2EDF82">
      <w:pPr>
        <w:widowControl w:val="0"/>
        <w:numPr>
          <w:ilvl w:val="1"/>
          <w:numId w:val="60"/>
        </w:numPr>
        <w:tabs>
          <w:tab w:val="left" w:pos="1700"/>
          <w:tab w:val="clear" w:pos="1440"/>
        </w:tabs>
        <w:overflowPunct w:val="0"/>
        <w:autoSpaceDE w:val="0"/>
        <w:autoSpaceDN w:val="0"/>
        <w:adjustRightInd w:val="0"/>
        <w:spacing w:after="0" w:line="239" w:lineRule="auto"/>
        <w:ind w:left="1700" w:right="100" w:hanging="560"/>
        <w:jc w:val="both"/>
      </w:pPr>
      <w:r>
        <w:t xml:space="preserve">The Employer does not give access to a part of the Site by the Site Possession Date stated in the Contract Data. </w:t>
      </w:r>
    </w:p>
    <w:p w14:paraId="2CCD66B8">
      <w:pPr>
        <w:widowControl w:val="0"/>
        <w:autoSpaceDE w:val="0"/>
        <w:autoSpaceDN w:val="0"/>
        <w:adjustRightInd w:val="0"/>
        <w:spacing w:line="1" w:lineRule="exact"/>
        <w:jc w:val="both"/>
      </w:pPr>
    </w:p>
    <w:p w14:paraId="64A35E7E">
      <w:pPr>
        <w:widowControl w:val="0"/>
        <w:numPr>
          <w:ilvl w:val="1"/>
          <w:numId w:val="60"/>
        </w:numPr>
        <w:tabs>
          <w:tab w:val="left" w:pos="1699"/>
          <w:tab w:val="clear" w:pos="1440"/>
        </w:tabs>
        <w:overflowPunct w:val="0"/>
        <w:autoSpaceDE w:val="0"/>
        <w:autoSpaceDN w:val="0"/>
        <w:adjustRightInd w:val="0"/>
        <w:spacing w:after="0" w:line="240" w:lineRule="auto"/>
        <w:ind w:left="1700" w:right="380" w:hanging="560"/>
        <w:jc w:val="both"/>
      </w:pPr>
      <w:r>
        <w:t xml:space="preserve">The Employer orders a delay or does not issue drawings, specifications or instructions required for execution of works on time. </w:t>
      </w:r>
    </w:p>
    <w:p w14:paraId="2F684F81">
      <w:pPr>
        <w:widowControl w:val="0"/>
        <w:numPr>
          <w:ilvl w:val="1"/>
          <w:numId w:val="60"/>
        </w:numPr>
        <w:tabs>
          <w:tab w:val="left" w:pos="1700"/>
          <w:tab w:val="clear" w:pos="1440"/>
        </w:tabs>
        <w:overflowPunct w:val="0"/>
        <w:autoSpaceDE w:val="0"/>
        <w:autoSpaceDN w:val="0"/>
        <w:adjustRightInd w:val="0"/>
        <w:spacing w:after="0" w:line="239" w:lineRule="auto"/>
        <w:ind w:left="1700" w:right="400" w:hanging="560"/>
        <w:jc w:val="both"/>
      </w:pPr>
      <w:r>
        <w:t xml:space="preserve">The Employer instructs the Contractor to uncover or to carry out additional tests upon work which is then found to have no Defects. </w:t>
      </w:r>
    </w:p>
    <w:p w14:paraId="52955A7D">
      <w:pPr>
        <w:widowControl w:val="0"/>
        <w:autoSpaceDE w:val="0"/>
        <w:autoSpaceDN w:val="0"/>
        <w:adjustRightInd w:val="0"/>
        <w:spacing w:line="1" w:lineRule="exact"/>
        <w:jc w:val="both"/>
      </w:pPr>
    </w:p>
    <w:p w14:paraId="4CEAFAC0">
      <w:pPr>
        <w:widowControl w:val="0"/>
        <w:numPr>
          <w:ilvl w:val="1"/>
          <w:numId w:val="60"/>
        </w:numPr>
        <w:tabs>
          <w:tab w:val="left" w:pos="1699"/>
          <w:tab w:val="clear" w:pos="1440"/>
        </w:tabs>
        <w:overflowPunct w:val="0"/>
        <w:autoSpaceDE w:val="0"/>
        <w:autoSpaceDN w:val="0"/>
        <w:adjustRightInd w:val="0"/>
        <w:spacing w:after="0" w:line="239" w:lineRule="auto"/>
        <w:ind w:left="1700" w:right="20" w:hanging="560"/>
        <w:jc w:val="both"/>
      </w:pPr>
      <w:r>
        <w:t xml:space="preserve">The Employer gives an instruction for dealing with an unforeseen condition, caused by the Employer, or additional work required for safety or other reasons. </w:t>
      </w:r>
    </w:p>
    <w:p w14:paraId="5C40AD0B">
      <w:pPr>
        <w:widowControl w:val="0"/>
        <w:autoSpaceDE w:val="0"/>
        <w:autoSpaceDN w:val="0"/>
        <w:adjustRightInd w:val="0"/>
        <w:spacing w:line="1" w:lineRule="exact"/>
        <w:jc w:val="both"/>
      </w:pPr>
    </w:p>
    <w:p w14:paraId="27FE627B">
      <w:pPr>
        <w:widowControl w:val="0"/>
        <w:numPr>
          <w:ilvl w:val="1"/>
          <w:numId w:val="60"/>
        </w:numPr>
        <w:tabs>
          <w:tab w:val="left" w:pos="1700"/>
          <w:tab w:val="clear" w:pos="1440"/>
        </w:tabs>
        <w:overflowPunct w:val="0"/>
        <w:autoSpaceDE w:val="0"/>
        <w:autoSpaceDN w:val="0"/>
        <w:adjustRightInd w:val="0"/>
        <w:spacing w:after="0" w:line="240" w:lineRule="auto"/>
        <w:ind w:left="1700" w:hanging="560"/>
        <w:jc w:val="both"/>
      </w:pPr>
      <w:r>
        <w:t xml:space="preserve">The effect on the Contractor of any of the Employer’s Risks. </w:t>
      </w:r>
    </w:p>
    <w:p w14:paraId="7D67A9D4">
      <w:pPr>
        <w:widowControl w:val="0"/>
        <w:numPr>
          <w:ilvl w:val="1"/>
          <w:numId w:val="60"/>
        </w:numPr>
        <w:tabs>
          <w:tab w:val="left" w:pos="1700"/>
          <w:tab w:val="clear" w:pos="1440"/>
        </w:tabs>
        <w:overflowPunct w:val="0"/>
        <w:autoSpaceDE w:val="0"/>
        <w:autoSpaceDN w:val="0"/>
        <w:adjustRightInd w:val="0"/>
        <w:spacing w:after="0" w:line="240" w:lineRule="auto"/>
        <w:ind w:left="1700" w:hanging="560"/>
        <w:jc w:val="both"/>
      </w:pPr>
      <w:r>
        <w:t xml:space="preserve">The Employer unreasonably delays issuing a Certificate of Completion. </w:t>
      </w:r>
    </w:p>
    <w:p w14:paraId="7653692D">
      <w:pPr>
        <w:widowControl w:val="0"/>
        <w:numPr>
          <w:ilvl w:val="1"/>
          <w:numId w:val="60"/>
        </w:numPr>
        <w:tabs>
          <w:tab w:val="left" w:pos="1700"/>
          <w:tab w:val="clear" w:pos="1440"/>
        </w:tabs>
        <w:overflowPunct w:val="0"/>
        <w:autoSpaceDE w:val="0"/>
        <w:autoSpaceDN w:val="0"/>
        <w:adjustRightInd w:val="0"/>
        <w:spacing w:after="0" w:line="239" w:lineRule="auto"/>
        <w:ind w:left="1700" w:hanging="560"/>
        <w:jc w:val="both"/>
      </w:pPr>
      <w:r>
        <w:t xml:space="preserve">Other Compensation Events listed in the Contract Data or mentioned in the Contract. </w:t>
      </w:r>
    </w:p>
    <w:p w14:paraId="63B5BA1C">
      <w:pPr>
        <w:widowControl w:val="0"/>
        <w:numPr>
          <w:ilvl w:val="0"/>
          <w:numId w:val="60"/>
        </w:numPr>
        <w:overflowPunct w:val="0"/>
        <w:autoSpaceDE w:val="0"/>
        <w:autoSpaceDN w:val="0"/>
        <w:adjustRightInd w:val="0"/>
        <w:spacing w:after="0" w:line="240" w:lineRule="auto"/>
        <w:ind w:right="20" w:hanging="720"/>
        <w:jc w:val="both"/>
      </w:pPr>
      <w:r>
        <w:t xml:space="preserve">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3AA1B93A">
      <w:pPr>
        <w:widowControl w:val="0"/>
        <w:numPr>
          <w:ilvl w:val="0"/>
          <w:numId w:val="60"/>
        </w:numPr>
        <w:overflowPunct w:val="0"/>
        <w:autoSpaceDE w:val="0"/>
        <w:autoSpaceDN w:val="0"/>
        <w:adjustRightInd w:val="0"/>
        <w:spacing w:after="0" w:line="239" w:lineRule="auto"/>
        <w:ind w:right="140" w:hanging="720"/>
        <w:jc w:val="both"/>
      </w:pPr>
      <w: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65524EF6">
      <w:pPr>
        <w:widowControl w:val="0"/>
        <w:autoSpaceDE w:val="0"/>
        <w:autoSpaceDN w:val="0"/>
        <w:adjustRightInd w:val="0"/>
        <w:spacing w:line="4" w:lineRule="exact"/>
        <w:jc w:val="both"/>
      </w:pPr>
    </w:p>
    <w:p w14:paraId="022F58B1">
      <w:pPr>
        <w:widowControl w:val="0"/>
        <w:numPr>
          <w:ilvl w:val="0"/>
          <w:numId w:val="60"/>
        </w:numPr>
        <w:overflowPunct w:val="0"/>
        <w:autoSpaceDE w:val="0"/>
        <w:autoSpaceDN w:val="0"/>
        <w:adjustRightInd w:val="0"/>
        <w:spacing w:after="0" w:line="255" w:lineRule="auto"/>
        <w:ind w:right="40" w:hanging="720"/>
        <w:jc w:val="both"/>
      </w:pPr>
      <w:r>
        <w:t xml:space="preserve">The Contractor shall not be entitled to compensation to the extent that the Employer's interests are adversely affected by the Contractor not having given early warning or not having cooperated with the Employer. </w:t>
      </w:r>
    </w:p>
    <w:p w14:paraId="1B55B6C8">
      <w:pPr>
        <w:widowControl w:val="0"/>
        <w:overflowPunct w:val="0"/>
        <w:autoSpaceDE w:val="0"/>
        <w:autoSpaceDN w:val="0"/>
        <w:adjustRightInd w:val="0"/>
        <w:spacing w:line="255" w:lineRule="auto"/>
        <w:ind w:right="40"/>
        <w:jc w:val="both"/>
      </w:pPr>
    </w:p>
    <w:tbl>
      <w:tblPr>
        <w:tblStyle w:val="13"/>
        <w:tblW w:w="0" w:type="auto"/>
        <w:tblInd w:w="0" w:type="dxa"/>
        <w:tblLayout w:type="fixed"/>
        <w:tblCellMar>
          <w:top w:w="0" w:type="dxa"/>
          <w:left w:w="0" w:type="dxa"/>
          <w:bottom w:w="0" w:type="dxa"/>
          <w:right w:w="0" w:type="dxa"/>
        </w:tblCellMar>
      </w:tblPr>
      <w:tblGrid>
        <w:gridCol w:w="540"/>
        <w:gridCol w:w="8400"/>
      </w:tblGrid>
      <w:tr w14:paraId="554B70B8">
        <w:tblPrEx>
          <w:tblCellMar>
            <w:top w:w="0" w:type="dxa"/>
            <w:left w:w="0" w:type="dxa"/>
            <w:bottom w:w="0" w:type="dxa"/>
            <w:right w:w="0" w:type="dxa"/>
          </w:tblCellMar>
        </w:tblPrEx>
        <w:trPr>
          <w:trHeight w:val="265" w:hRule="atLeast"/>
        </w:trPr>
        <w:tc>
          <w:tcPr>
            <w:tcW w:w="540" w:type="dxa"/>
            <w:vAlign w:val="bottom"/>
          </w:tcPr>
          <w:p w14:paraId="53E51245">
            <w:pPr>
              <w:widowControl w:val="0"/>
              <w:autoSpaceDE w:val="0"/>
              <w:autoSpaceDN w:val="0"/>
              <w:adjustRightInd w:val="0"/>
              <w:jc w:val="both"/>
            </w:pPr>
            <w:r>
              <w:rPr>
                <w:b/>
                <w:bCs/>
              </w:rPr>
              <w:t>35.</w:t>
            </w:r>
          </w:p>
        </w:tc>
        <w:tc>
          <w:tcPr>
            <w:tcW w:w="8400" w:type="dxa"/>
            <w:tcMar>
              <w:left w:w="180" w:type="dxa"/>
            </w:tcMar>
            <w:vAlign w:val="bottom"/>
          </w:tcPr>
          <w:p w14:paraId="3B26FE85">
            <w:pPr>
              <w:widowControl w:val="0"/>
              <w:autoSpaceDE w:val="0"/>
              <w:autoSpaceDN w:val="0"/>
              <w:adjustRightInd w:val="0"/>
              <w:jc w:val="both"/>
            </w:pPr>
            <w:r>
              <w:rPr>
                <w:b/>
                <w:bCs/>
              </w:rPr>
              <w:t>Tax</w:t>
            </w:r>
          </w:p>
        </w:tc>
      </w:tr>
      <w:tr w14:paraId="7D0199E8">
        <w:tblPrEx>
          <w:tblCellMar>
            <w:top w:w="0" w:type="dxa"/>
            <w:left w:w="0" w:type="dxa"/>
            <w:bottom w:w="0" w:type="dxa"/>
            <w:right w:w="0" w:type="dxa"/>
          </w:tblCellMar>
        </w:tblPrEx>
        <w:trPr>
          <w:trHeight w:val="209" w:hRule="atLeast"/>
        </w:trPr>
        <w:tc>
          <w:tcPr>
            <w:tcW w:w="540" w:type="dxa"/>
            <w:vAlign w:val="center"/>
          </w:tcPr>
          <w:p w14:paraId="7EC23670">
            <w:pPr>
              <w:widowControl w:val="0"/>
              <w:autoSpaceDE w:val="0"/>
              <w:autoSpaceDN w:val="0"/>
              <w:adjustRightInd w:val="0"/>
              <w:jc w:val="center"/>
            </w:pPr>
            <w:r>
              <w:t>35.1</w:t>
            </w:r>
          </w:p>
        </w:tc>
        <w:tc>
          <w:tcPr>
            <w:tcW w:w="8400" w:type="dxa"/>
            <w:tcMar>
              <w:left w:w="180" w:type="dxa"/>
            </w:tcMar>
            <w:vAlign w:val="bottom"/>
          </w:tcPr>
          <w:p w14:paraId="4C47B8CF">
            <w:pPr>
              <w:widowControl w:val="0"/>
              <w:autoSpaceDE w:val="0"/>
              <w:autoSpaceDN w:val="0"/>
              <w:adjustRightInd w:val="0"/>
              <w:jc w:val="both"/>
            </w:pPr>
            <w: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tc>
      </w:tr>
      <w:tr w14:paraId="58C50D91">
        <w:tblPrEx>
          <w:tblCellMar>
            <w:top w:w="0" w:type="dxa"/>
            <w:left w:w="0" w:type="dxa"/>
            <w:bottom w:w="0" w:type="dxa"/>
            <w:right w:w="0" w:type="dxa"/>
          </w:tblCellMar>
        </w:tblPrEx>
        <w:trPr>
          <w:trHeight w:val="463" w:hRule="atLeast"/>
        </w:trPr>
        <w:tc>
          <w:tcPr>
            <w:tcW w:w="540" w:type="dxa"/>
            <w:vAlign w:val="bottom"/>
          </w:tcPr>
          <w:p w14:paraId="75730B0C">
            <w:pPr>
              <w:widowControl w:val="0"/>
              <w:autoSpaceDE w:val="0"/>
              <w:autoSpaceDN w:val="0"/>
              <w:adjustRightInd w:val="0"/>
              <w:jc w:val="both"/>
            </w:pPr>
            <w:r>
              <w:br w:type="page"/>
            </w:r>
            <w:r>
              <w:rPr>
                <w:b/>
                <w:bCs/>
              </w:rPr>
              <w:t>36.</w:t>
            </w:r>
          </w:p>
        </w:tc>
        <w:tc>
          <w:tcPr>
            <w:tcW w:w="8400" w:type="dxa"/>
            <w:tcMar>
              <w:left w:w="180" w:type="dxa"/>
            </w:tcMar>
            <w:vAlign w:val="bottom"/>
          </w:tcPr>
          <w:p w14:paraId="3C79A561">
            <w:pPr>
              <w:widowControl w:val="0"/>
              <w:autoSpaceDE w:val="0"/>
              <w:autoSpaceDN w:val="0"/>
              <w:adjustRightInd w:val="0"/>
              <w:jc w:val="both"/>
            </w:pPr>
            <w:r>
              <w:rPr>
                <w:b/>
                <w:bCs/>
              </w:rPr>
              <w:t>Liquidated damages</w:t>
            </w:r>
          </w:p>
        </w:tc>
      </w:tr>
    </w:tbl>
    <w:p w14:paraId="26134B94">
      <w:pPr>
        <w:widowControl w:val="0"/>
        <w:numPr>
          <w:ilvl w:val="0"/>
          <w:numId w:val="61"/>
        </w:numPr>
        <w:overflowPunct w:val="0"/>
        <w:autoSpaceDE w:val="0"/>
        <w:autoSpaceDN w:val="0"/>
        <w:adjustRightInd w:val="0"/>
        <w:spacing w:after="0" w:line="244" w:lineRule="auto"/>
        <w:ind w:hanging="720"/>
        <w:jc w:val="both"/>
      </w:pPr>
      <w:r>
        <w:t xml:space="preserve">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4BFD5697">
      <w:pPr>
        <w:widowControl w:val="0"/>
        <w:autoSpaceDE w:val="0"/>
        <w:autoSpaceDN w:val="0"/>
        <w:adjustRightInd w:val="0"/>
        <w:spacing w:line="2" w:lineRule="exact"/>
        <w:jc w:val="both"/>
      </w:pPr>
    </w:p>
    <w:p w14:paraId="37CA255C">
      <w:pPr>
        <w:widowControl w:val="0"/>
        <w:numPr>
          <w:ilvl w:val="0"/>
          <w:numId w:val="61"/>
        </w:numPr>
        <w:overflowPunct w:val="0"/>
        <w:autoSpaceDE w:val="0"/>
        <w:autoSpaceDN w:val="0"/>
        <w:adjustRightInd w:val="0"/>
        <w:spacing w:after="0" w:line="255" w:lineRule="auto"/>
        <w:ind w:right="120" w:hanging="720"/>
        <w:jc w:val="both"/>
      </w:pPr>
      <w:r>
        <w:t xml:space="preserve">If the Intended Completion Date is extended after liquidated damages have been paid, the Employer shall correct any overpayment of liquidated damages by the Contractor by adjusting the next payment of bill. </w:t>
      </w:r>
    </w:p>
    <w:p w14:paraId="56A427C2">
      <w:pPr>
        <w:widowControl w:val="0"/>
        <w:autoSpaceDE w:val="0"/>
        <w:autoSpaceDN w:val="0"/>
        <w:adjustRightInd w:val="0"/>
        <w:jc w:val="both"/>
      </w:pPr>
    </w:p>
    <w:p w14:paraId="53D069A0">
      <w:pPr>
        <w:widowControl w:val="0"/>
        <w:tabs>
          <w:tab w:val="left" w:pos="700"/>
        </w:tabs>
        <w:autoSpaceDE w:val="0"/>
        <w:autoSpaceDN w:val="0"/>
        <w:adjustRightInd w:val="0"/>
        <w:jc w:val="both"/>
      </w:pPr>
      <w:bookmarkStart w:id="21" w:name="page24"/>
      <w:bookmarkEnd w:id="21"/>
      <w:r>
        <w:rPr>
          <w:b/>
          <w:bCs/>
        </w:rPr>
        <w:t>37.</w:t>
      </w:r>
      <w:r>
        <w:tab/>
      </w:r>
      <w:r>
        <w:rPr>
          <w:b/>
          <w:bCs/>
        </w:rPr>
        <w:t>Cost of repairs</w:t>
      </w:r>
    </w:p>
    <w:p w14:paraId="5A6F066C">
      <w:pPr>
        <w:widowControl w:val="0"/>
        <w:autoSpaceDE w:val="0"/>
        <w:autoSpaceDN w:val="0"/>
        <w:adjustRightInd w:val="0"/>
        <w:spacing w:line="231" w:lineRule="exact"/>
        <w:jc w:val="both"/>
      </w:pPr>
    </w:p>
    <w:p w14:paraId="7DFCEF70">
      <w:pPr>
        <w:widowControl w:val="0"/>
        <w:numPr>
          <w:ilvl w:val="1"/>
          <w:numId w:val="62"/>
        </w:numPr>
        <w:tabs>
          <w:tab w:val="left" w:pos="719"/>
          <w:tab w:val="clear" w:pos="1440"/>
        </w:tabs>
        <w:overflowPunct w:val="0"/>
        <w:autoSpaceDE w:val="0"/>
        <w:autoSpaceDN w:val="0"/>
        <w:adjustRightInd w:val="0"/>
        <w:spacing w:after="0" w:line="267" w:lineRule="auto"/>
        <w:ind w:left="720" w:hanging="720"/>
        <w:jc w:val="both"/>
      </w:pPr>
      <w:r>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7393ECCB">
      <w:pPr>
        <w:widowControl w:val="0"/>
        <w:autoSpaceDE w:val="0"/>
        <w:autoSpaceDN w:val="0"/>
        <w:adjustRightInd w:val="0"/>
        <w:spacing w:line="151" w:lineRule="exact"/>
        <w:jc w:val="both"/>
      </w:pPr>
    </w:p>
    <w:p w14:paraId="0F1BF816">
      <w:pPr>
        <w:widowControl w:val="0"/>
        <w:numPr>
          <w:ilvl w:val="3"/>
          <w:numId w:val="62"/>
        </w:numPr>
        <w:tabs>
          <w:tab w:val="left" w:pos="3860"/>
          <w:tab w:val="clear" w:pos="2880"/>
        </w:tabs>
        <w:overflowPunct w:val="0"/>
        <w:autoSpaceDE w:val="0"/>
        <w:autoSpaceDN w:val="0"/>
        <w:adjustRightInd w:val="0"/>
        <w:spacing w:after="0" w:line="240" w:lineRule="auto"/>
        <w:ind w:left="3860" w:hanging="292"/>
        <w:jc w:val="both"/>
        <w:rPr>
          <w:b/>
          <w:bCs/>
        </w:rPr>
      </w:pPr>
      <w:r>
        <w:rPr>
          <w:b/>
          <w:bCs/>
          <w:u w:val="single"/>
        </w:rPr>
        <w:br w:type="page"/>
      </w:r>
      <w:r>
        <w:rPr>
          <w:b/>
          <w:bCs/>
          <w:u w:val="single"/>
        </w:rPr>
        <w:t xml:space="preserve">Finishing the Contract </w:t>
      </w:r>
    </w:p>
    <w:p w14:paraId="535ED277">
      <w:pPr>
        <w:widowControl w:val="0"/>
        <w:autoSpaceDE w:val="0"/>
        <w:autoSpaceDN w:val="0"/>
        <w:adjustRightInd w:val="0"/>
        <w:spacing w:line="25" w:lineRule="exact"/>
        <w:jc w:val="both"/>
        <w:rPr>
          <w:b/>
          <w:bCs/>
        </w:rPr>
      </w:pPr>
    </w:p>
    <w:p w14:paraId="4903627D">
      <w:pPr>
        <w:widowControl w:val="0"/>
        <w:numPr>
          <w:ilvl w:val="0"/>
          <w:numId w:val="63"/>
        </w:numPr>
        <w:overflowPunct w:val="0"/>
        <w:autoSpaceDE w:val="0"/>
        <w:autoSpaceDN w:val="0"/>
        <w:adjustRightInd w:val="0"/>
        <w:spacing w:after="0" w:line="240" w:lineRule="auto"/>
        <w:ind w:hanging="720"/>
        <w:jc w:val="both"/>
        <w:rPr>
          <w:b/>
          <w:bCs/>
        </w:rPr>
      </w:pPr>
      <w:r>
        <w:rPr>
          <w:b/>
          <w:bCs/>
        </w:rPr>
        <w:t xml:space="preserve">Completion </w:t>
      </w:r>
    </w:p>
    <w:p w14:paraId="0C97AC34">
      <w:pPr>
        <w:widowControl w:val="0"/>
        <w:autoSpaceDE w:val="0"/>
        <w:autoSpaceDN w:val="0"/>
        <w:adjustRightInd w:val="0"/>
        <w:spacing w:line="206" w:lineRule="exact"/>
        <w:jc w:val="both"/>
        <w:rPr>
          <w:b/>
          <w:bCs/>
        </w:rPr>
      </w:pPr>
    </w:p>
    <w:p w14:paraId="6930BA37">
      <w:pPr>
        <w:widowControl w:val="0"/>
        <w:numPr>
          <w:ilvl w:val="1"/>
          <w:numId w:val="63"/>
        </w:numPr>
        <w:tabs>
          <w:tab w:val="left" w:pos="719"/>
          <w:tab w:val="clear" w:pos="1440"/>
        </w:tabs>
        <w:overflowPunct w:val="0"/>
        <w:autoSpaceDE w:val="0"/>
        <w:autoSpaceDN w:val="0"/>
        <w:adjustRightInd w:val="0"/>
        <w:spacing w:after="0" w:line="294" w:lineRule="auto"/>
        <w:ind w:left="720" w:right="220" w:hanging="720"/>
        <w:jc w:val="both"/>
      </w:pPr>
      <w:r>
        <w:t xml:space="preserve">The Contractor shall request the Employer to issue a Certificate of Completion of the Works and the Employer will do so upon deciding that the Work is completed. </w:t>
      </w:r>
    </w:p>
    <w:p w14:paraId="4CE6D624">
      <w:pPr>
        <w:widowControl w:val="0"/>
        <w:autoSpaceDE w:val="0"/>
        <w:autoSpaceDN w:val="0"/>
        <w:adjustRightInd w:val="0"/>
        <w:spacing w:line="123" w:lineRule="exact"/>
        <w:jc w:val="both"/>
      </w:pPr>
    </w:p>
    <w:p w14:paraId="116EEE95">
      <w:pPr>
        <w:widowControl w:val="0"/>
        <w:numPr>
          <w:ilvl w:val="0"/>
          <w:numId w:val="63"/>
        </w:numPr>
        <w:overflowPunct w:val="0"/>
        <w:autoSpaceDE w:val="0"/>
        <w:autoSpaceDN w:val="0"/>
        <w:adjustRightInd w:val="0"/>
        <w:spacing w:after="0" w:line="240" w:lineRule="auto"/>
        <w:ind w:hanging="720"/>
        <w:jc w:val="both"/>
        <w:rPr>
          <w:b/>
          <w:bCs/>
        </w:rPr>
      </w:pPr>
      <w:r>
        <w:rPr>
          <w:b/>
          <w:bCs/>
        </w:rPr>
        <w:t xml:space="preserve">Taking over </w:t>
      </w:r>
    </w:p>
    <w:p w14:paraId="2AAA85F1">
      <w:pPr>
        <w:widowControl w:val="0"/>
        <w:numPr>
          <w:ilvl w:val="1"/>
          <w:numId w:val="64"/>
        </w:numPr>
        <w:tabs>
          <w:tab w:val="left" w:pos="719"/>
          <w:tab w:val="clear" w:pos="360"/>
        </w:tabs>
        <w:overflowPunct w:val="0"/>
        <w:autoSpaceDE w:val="0"/>
        <w:autoSpaceDN w:val="0"/>
        <w:adjustRightInd w:val="0"/>
        <w:spacing w:after="0" w:line="294" w:lineRule="auto"/>
        <w:ind w:left="720" w:hanging="720"/>
        <w:jc w:val="both"/>
      </w:pPr>
      <w:r>
        <w:t xml:space="preserve">The Employer shall take over the Site and the Works within seven days of issuing a certificate of Completion. </w:t>
      </w:r>
    </w:p>
    <w:p w14:paraId="2A39E507">
      <w:pPr>
        <w:widowControl w:val="0"/>
        <w:autoSpaceDE w:val="0"/>
        <w:autoSpaceDN w:val="0"/>
        <w:adjustRightInd w:val="0"/>
        <w:spacing w:line="124" w:lineRule="exact"/>
        <w:jc w:val="both"/>
      </w:pPr>
    </w:p>
    <w:p w14:paraId="61DD62D2">
      <w:pPr>
        <w:widowControl w:val="0"/>
        <w:numPr>
          <w:ilvl w:val="0"/>
          <w:numId w:val="65"/>
        </w:numPr>
        <w:overflowPunct w:val="0"/>
        <w:autoSpaceDE w:val="0"/>
        <w:autoSpaceDN w:val="0"/>
        <w:adjustRightInd w:val="0"/>
        <w:spacing w:after="0" w:line="240" w:lineRule="auto"/>
        <w:ind w:hanging="720"/>
        <w:jc w:val="both"/>
        <w:rPr>
          <w:b/>
          <w:bCs/>
        </w:rPr>
      </w:pPr>
      <w:r>
        <w:rPr>
          <w:b/>
          <w:bCs/>
        </w:rPr>
        <w:t xml:space="preserve">Final account </w:t>
      </w:r>
    </w:p>
    <w:p w14:paraId="276F5323">
      <w:pPr>
        <w:widowControl w:val="0"/>
        <w:numPr>
          <w:ilvl w:val="1"/>
          <w:numId w:val="65"/>
        </w:numPr>
        <w:tabs>
          <w:tab w:val="left" w:pos="718"/>
          <w:tab w:val="clear" w:pos="1440"/>
        </w:tabs>
        <w:overflowPunct w:val="0"/>
        <w:autoSpaceDE w:val="0"/>
        <w:autoSpaceDN w:val="0"/>
        <w:adjustRightInd w:val="0"/>
        <w:spacing w:after="0" w:line="247" w:lineRule="auto"/>
        <w:ind w:left="720" w:right="20" w:hanging="720"/>
        <w:jc w:val="both"/>
      </w:pPr>
      <w: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7D49BD4C">
      <w:pPr>
        <w:widowControl w:val="0"/>
        <w:autoSpaceDE w:val="0"/>
        <w:autoSpaceDN w:val="0"/>
        <w:adjustRightInd w:val="0"/>
        <w:spacing w:line="174" w:lineRule="exact"/>
        <w:jc w:val="both"/>
      </w:pPr>
    </w:p>
    <w:p w14:paraId="7A35D4A0">
      <w:pPr>
        <w:widowControl w:val="0"/>
        <w:numPr>
          <w:ilvl w:val="0"/>
          <w:numId w:val="65"/>
        </w:numPr>
        <w:overflowPunct w:val="0"/>
        <w:autoSpaceDE w:val="0"/>
        <w:autoSpaceDN w:val="0"/>
        <w:adjustRightInd w:val="0"/>
        <w:spacing w:after="0" w:line="240" w:lineRule="auto"/>
        <w:ind w:hanging="720"/>
        <w:jc w:val="both"/>
        <w:rPr>
          <w:b/>
          <w:bCs/>
        </w:rPr>
      </w:pPr>
      <w:r>
        <w:rPr>
          <w:b/>
          <w:bCs/>
        </w:rPr>
        <w:t xml:space="preserve">As built drawings </w:t>
      </w:r>
    </w:p>
    <w:p w14:paraId="4E136B6F">
      <w:pPr>
        <w:widowControl w:val="0"/>
        <w:autoSpaceDE w:val="0"/>
        <w:autoSpaceDN w:val="0"/>
        <w:adjustRightInd w:val="0"/>
        <w:spacing w:line="212" w:lineRule="exact"/>
        <w:jc w:val="both"/>
        <w:rPr>
          <w:b/>
          <w:bCs/>
        </w:rPr>
      </w:pPr>
    </w:p>
    <w:p w14:paraId="0D469EDB">
      <w:pPr>
        <w:widowControl w:val="0"/>
        <w:numPr>
          <w:ilvl w:val="1"/>
          <w:numId w:val="66"/>
        </w:numPr>
        <w:tabs>
          <w:tab w:val="left" w:pos="720"/>
          <w:tab w:val="clear" w:pos="1440"/>
        </w:tabs>
        <w:overflowPunct w:val="0"/>
        <w:autoSpaceDE w:val="0"/>
        <w:autoSpaceDN w:val="0"/>
        <w:adjustRightInd w:val="0"/>
        <w:spacing w:after="0" w:line="232" w:lineRule="auto"/>
        <w:ind w:left="720" w:right="560" w:hanging="720"/>
        <w:jc w:val="both"/>
      </w:pPr>
      <w:r>
        <w:t>If “as built” Drawings</w:t>
      </w:r>
      <w:r>
        <w:rPr>
          <w:sz w:val="25"/>
          <w:szCs w:val="25"/>
          <w:vertAlign w:val="superscript"/>
        </w:rPr>
        <w:t>17</w:t>
      </w:r>
      <w:r>
        <w:t xml:space="preserve"> are required, the Contractor shall supply them by the dates stated in the Contract Data. </w:t>
      </w:r>
    </w:p>
    <w:p w14:paraId="661BA090">
      <w:pPr>
        <w:widowControl w:val="0"/>
        <w:numPr>
          <w:ilvl w:val="1"/>
          <w:numId w:val="66"/>
        </w:numPr>
        <w:tabs>
          <w:tab w:val="left" w:pos="719"/>
          <w:tab w:val="clear" w:pos="1440"/>
        </w:tabs>
        <w:overflowPunct w:val="0"/>
        <w:autoSpaceDE w:val="0"/>
        <w:autoSpaceDN w:val="0"/>
        <w:adjustRightInd w:val="0"/>
        <w:spacing w:after="0" w:line="256" w:lineRule="auto"/>
        <w:ind w:left="720" w:right="80" w:hanging="720"/>
        <w:jc w:val="both"/>
      </w:pPr>
      <w:r>
        <w:t xml:space="preserve">If the Contractor does not supply the Drawings by the dates stated in the Contract Data, or they do not receive the Employer’s approval, the Employer shall withhold the amount stated in the Contract Data from payments due to the Contractor. </w:t>
      </w:r>
    </w:p>
    <w:p w14:paraId="00B64D7C">
      <w:pPr>
        <w:widowControl w:val="0"/>
        <w:overflowPunct w:val="0"/>
        <w:autoSpaceDE w:val="0"/>
        <w:autoSpaceDN w:val="0"/>
        <w:adjustRightInd w:val="0"/>
        <w:spacing w:after="0" w:line="256" w:lineRule="auto"/>
        <w:ind w:left="720" w:right="80"/>
        <w:jc w:val="both"/>
      </w:pPr>
    </w:p>
    <w:p w14:paraId="7BC5C392">
      <w:pPr>
        <w:widowControl w:val="0"/>
        <w:numPr>
          <w:ilvl w:val="0"/>
          <w:numId w:val="67"/>
        </w:numPr>
        <w:overflowPunct w:val="0"/>
        <w:autoSpaceDE w:val="0"/>
        <w:autoSpaceDN w:val="0"/>
        <w:adjustRightInd w:val="0"/>
        <w:spacing w:after="0" w:line="240" w:lineRule="auto"/>
        <w:ind w:hanging="720"/>
        <w:jc w:val="both"/>
        <w:rPr>
          <w:b/>
          <w:bCs/>
        </w:rPr>
      </w:pPr>
      <w:r>
        <w:rPr>
          <w:b/>
          <w:bCs/>
        </w:rPr>
        <w:t xml:space="preserve">Termination </w:t>
      </w:r>
    </w:p>
    <w:p w14:paraId="4DE6FF0E">
      <w:pPr>
        <w:widowControl w:val="0"/>
        <w:numPr>
          <w:ilvl w:val="1"/>
          <w:numId w:val="67"/>
        </w:numPr>
        <w:tabs>
          <w:tab w:val="left" w:pos="719"/>
          <w:tab w:val="clear" w:pos="1440"/>
        </w:tabs>
        <w:overflowPunct w:val="0"/>
        <w:autoSpaceDE w:val="0"/>
        <w:autoSpaceDN w:val="0"/>
        <w:adjustRightInd w:val="0"/>
        <w:spacing w:after="0" w:line="251" w:lineRule="auto"/>
        <w:ind w:left="720" w:right="320" w:hanging="720"/>
        <w:jc w:val="both"/>
      </w:pPr>
      <w:r>
        <w:t xml:space="preserve">The Employer or the Contractor may terminate the Contract if the other party causes a fundamental breach of the Contract. </w:t>
      </w:r>
    </w:p>
    <w:p w14:paraId="3170F128">
      <w:pPr>
        <w:widowControl w:val="0"/>
        <w:autoSpaceDE w:val="0"/>
        <w:autoSpaceDN w:val="0"/>
        <w:adjustRightInd w:val="0"/>
        <w:spacing w:line="1" w:lineRule="exact"/>
        <w:jc w:val="both"/>
      </w:pPr>
    </w:p>
    <w:p w14:paraId="01887B06">
      <w:pPr>
        <w:widowControl w:val="0"/>
        <w:numPr>
          <w:ilvl w:val="1"/>
          <w:numId w:val="67"/>
        </w:numPr>
        <w:tabs>
          <w:tab w:val="left" w:pos="720"/>
          <w:tab w:val="clear" w:pos="1440"/>
        </w:tabs>
        <w:overflowPunct w:val="0"/>
        <w:autoSpaceDE w:val="0"/>
        <w:autoSpaceDN w:val="0"/>
        <w:adjustRightInd w:val="0"/>
        <w:spacing w:after="0" w:line="239" w:lineRule="auto"/>
        <w:ind w:left="720" w:hanging="720"/>
        <w:jc w:val="both"/>
      </w:pPr>
      <w:r>
        <w:t xml:space="preserve">Fundamental breaches of Contract include, but shall not be limited to the following: </w:t>
      </w:r>
    </w:p>
    <w:p w14:paraId="1FD7671B">
      <w:pPr>
        <w:widowControl w:val="0"/>
        <w:numPr>
          <w:ilvl w:val="2"/>
          <w:numId w:val="67"/>
        </w:numPr>
        <w:tabs>
          <w:tab w:val="left" w:pos="1700"/>
          <w:tab w:val="clear" w:pos="2160"/>
        </w:tabs>
        <w:overflowPunct w:val="0"/>
        <w:autoSpaceDE w:val="0"/>
        <w:autoSpaceDN w:val="0"/>
        <w:adjustRightInd w:val="0"/>
        <w:spacing w:after="0" w:line="240" w:lineRule="auto"/>
        <w:ind w:left="1700" w:right="160" w:hanging="560"/>
        <w:jc w:val="both"/>
      </w:pPr>
      <w:r>
        <w:t xml:space="preserve">the Contractor stops work for 45 days when no stoppage of work is shown on the current Program and the stoppage has not been authorized by the Employer; </w:t>
      </w:r>
    </w:p>
    <w:p w14:paraId="4C0FC47F">
      <w:pPr>
        <w:widowControl w:val="0"/>
        <w:numPr>
          <w:ilvl w:val="2"/>
          <w:numId w:val="67"/>
        </w:numPr>
        <w:tabs>
          <w:tab w:val="left" w:pos="1699"/>
          <w:tab w:val="clear" w:pos="2160"/>
        </w:tabs>
        <w:overflowPunct w:val="0"/>
        <w:autoSpaceDE w:val="0"/>
        <w:autoSpaceDN w:val="0"/>
        <w:adjustRightInd w:val="0"/>
        <w:spacing w:after="0" w:line="239" w:lineRule="auto"/>
        <w:ind w:left="1700" w:right="820" w:hanging="560"/>
        <w:jc w:val="both"/>
      </w:pPr>
      <w:r>
        <w:t xml:space="preserve">the Employer instructs the Contractor to delay the progress of the Works and the instruction is not withdrawn within 60 days; </w:t>
      </w:r>
    </w:p>
    <w:p w14:paraId="7DC10A65">
      <w:pPr>
        <w:widowControl w:val="0"/>
        <w:autoSpaceDE w:val="0"/>
        <w:autoSpaceDN w:val="0"/>
        <w:adjustRightInd w:val="0"/>
        <w:spacing w:line="1" w:lineRule="exact"/>
        <w:jc w:val="both"/>
      </w:pPr>
    </w:p>
    <w:p w14:paraId="2C89D580">
      <w:pPr>
        <w:widowControl w:val="0"/>
        <w:numPr>
          <w:ilvl w:val="2"/>
          <w:numId w:val="67"/>
        </w:numPr>
        <w:tabs>
          <w:tab w:val="left" w:pos="1700"/>
          <w:tab w:val="clear" w:pos="2160"/>
        </w:tabs>
        <w:overflowPunct w:val="0"/>
        <w:autoSpaceDE w:val="0"/>
        <w:autoSpaceDN w:val="0"/>
        <w:adjustRightInd w:val="0"/>
        <w:spacing w:after="0" w:line="239" w:lineRule="auto"/>
        <w:ind w:left="1700" w:right="160" w:hanging="560"/>
        <w:jc w:val="both"/>
      </w:pPr>
      <w:r>
        <w:t xml:space="preserve">The Contractor becomes bankrupt or goes into liquidation other than for a reconstruction or amalgamation; </w:t>
      </w:r>
    </w:p>
    <w:p w14:paraId="6778BF0D">
      <w:pPr>
        <w:widowControl w:val="0"/>
        <w:autoSpaceDE w:val="0"/>
        <w:autoSpaceDN w:val="0"/>
        <w:adjustRightInd w:val="0"/>
        <w:spacing w:line="1" w:lineRule="exact"/>
        <w:jc w:val="both"/>
      </w:pPr>
    </w:p>
    <w:p w14:paraId="69A2B022">
      <w:pPr>
        <w:widowControl w:val="0"/>
        <w:numPr>
          <w:ilvl w:val="2"/>
          <w:numId w:val="67"/>
        </w:numPr>
        <w:tabs>
          <w:tab w:val="left" w:pos="1699"/>
          <w:tab w:val="clear" w:pos="2160"/>
        </w:tabs>
        <w:overflowPunct w:val="0"/>
        <w:autoSpaceDE w:val="0"/>
        <w:autoSpaceDN w:val="0"/>
        <w:adjustRightInd w:val="0"/>
        <w:spacing w:after="0" w:line="240" w:lineRule="auto"/>
        <w:ind w:left="1700" w:right="60" w:hanging="560"/>
        <w:jc w:val="both"/>
      </w:pPr>
      <w:r>
        <w:t xml:space="preserve">a payment due to the Contractor is not paid by the Employer within 90 days of the date of the submission of the Bill by Contractor; </w:t>
      </w:r>
    </w:p>
    <w:p w14:paraId="56F76638">
      <w:pPr>
        <w:widowControl w:val="0"/>
        <w:numPr>
          <w:ilvl w:val="2"/>
          <w:numId w:val="67"/>
        </w:numPr>
        <w:tabs>
          <w:tab w:val="left" w:pos="1700"/>
          <w:tab w:val="clear" w:pos="2160"/>
        </w:tabs>
        <w:overflowPunct w:val="0"/>
        <w:autoSpaceDE w:val="0"/>
        <w:autoSpaceDN w:val="0"/>
        <w:adjustRightInd w:val="0"/>
        <w:spacing w:after="0" w:line="239" w:lineRule="auto"/>
        <w:ind w:left="1700" w:right="100" w:hanging="560"/>
        <w:jc w:val="both"/>
      </w:pPr>
      <w:r>
        <w:t xml:space="preserve">the Employer gives Notice that failure to correct a particular Defect is a fundamental breach of Contract and the Contractor fails to correct it within a reasonable period of time determined by the Employer; </w:t>
      </w:r>
    </w:p>
    <w:p w14:paraId="1FB31654">
      <w:pPr>
        <w:widowControl w:val="0"/>
        <w:autoSpaceDE w:val="0"/>
        <w:autoSpaceDN w:val="0"/>
        <w:adjustRightInd w:val="0"/>
        <w:spacing w:line="1" w:lineRule="exact"/>
        <w:jc w:val="both"/>
      </w:pPr>
    </w:p>
    <w:p w14:paraId="498C2763">
      <w:pPr>
        <w:widowControl w:val="0"/>
        <w:numPr>
          <w:ilvl w:val="2"/>
          <w:numId w:val="67"/>
        </w:numPr>
        <w:tabs>
          <w:tab w:val="left" w:pos="1700"/>
          <w:tab w:val="clear" w:pos="2160"/>
        </w:tabs>
        <w:overflowPunct w:val="0"/>
        <w:autoSpaceDE w:val="0"/>
        <w:autoSpaceDN w:val="0"/>
        <w:adjustRightInd w:val="0"/>
        <w:spacing w:after="0" w:line="240" w:lineRule="auto"/>
        <w:ind w:left="1700" w:hanging="560"/>
        <w:jc w:val="both"/>
      </w:pPr>
      <w:r>
        <w:t xml:space="preserve">the Contractor does not maintain a security which is required; </w:t>
      </w:r>
      <w:r>
        <mc:AlternateContent>
          <mc:Choice Requires="wps">
            <w:drawing>
              <wp:anchor distT="0" distB="0" distL="114300" distR="114300" simplePos="0" relativeHeight="251662336" behindDoc="1" locked="0" layoutInCell="0" allowOverlap="1">
                <wp:simplePos x="0" y="0"/>
                <wp:positionH relativeFrom="column">
                  <wp:posOffset>0</wp:posOffset>
                </wp:positionH>
                <wp:positionV relativeFrom="paragraph">
                  <wp:posOffset>351790</wp:posOffset>
                </wp:positionV>
                <wp:extent cx="1828800" cy="0"/>
                <wp:effectExtent l="0" t="4445" r="0" b="5080"/>
                <wp:wrapNone/>
                <wp:docPr id="2" name="Line 16"/>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ln>
                        <a:effectLst/>
                      </wps:spPr>
                      <wps:bodyPr/>
                    </wps:wsp>
                  </a:graphicData>
                </a:graphic>
              </wp:anchor>
            </w:drawing>
          </mc:Choice>
          <mc:Fallback>
            <w:pict>
              <v:line id="Line 16" o:spid="_x0000_s1026" o:spt="20" style="position:absolute;left:0pt;margin-left:0pt;margin-top:27.7pt;height:0pt;width:144pt;z-index:-251654144;mso-width-relative:page;mso-height-relative:page;" filled="f" stroked="t" coordsize="21600,21600" o:allowincell="f" o:gfxdata="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ngBKldUAAAAGAQAADwAAAAAAAAABACAAAAAiAAAAZHJz&#10;L2Rvd25yZXYueG1sUEsBAhQAFAAAAAgAh07iQLhYfSXOAQAArgMAAA4AAAAAAAAAAQAgAAAAJAEA&#10;AGRycy9lMm9Eb2MueG1sUEsFBgAAAAAGAAYAWQEAAGQFAAAAAA==&#10;">
                <v:fill on="f" focussize="0,0"/>
                <v:stroke weight="0.59992125984252pt" color="#000000" joinstyle="round"/>
                <v:imagedata o:title=""/>
                <o:lock v:ext="edit" aspectratio="f"/>
              </v:line>
            </w:pict>
          </mc:Fallback>
        </mc:AlternateContent>
      </w:r>
      <w:r>
        <w:rPr>
          <w:sz w:val="25"/>
          <w:szCs w:val="25"/>
          <w:vertAlign w:val="superscript"/>
        </w:rPr>
        <w:t xml:space="preserve">7   </w:t>
      </w:r>
      <w:r>
        <w:t>Completion drawings</w:t>
      </w:r>
      <w:bookmarkStart w:id="22" w:name="page25"/>
      <w:bookmarkEnd w:id="22"/>
    </w:p>
    <w:p w14:paraId="6E1FA712">
      <w:pPr>
        <w:pStyle w:val="36"/>
      </w:pPr>
    </w:p>
    <w:p w14:paraId="6690CA60">
      <w:pPr>
        <w:widowControl w:val="0"/>
        <w:overflowPunct w:val="0"/>
        <w:autoSpaceDE w:val="0"/>
        <w:autoSpaceDN w:val="0"/>
        <w:adjustRightInd w:val="0"/>
        <w:spacing w:after="0" w:line="240" w:lineRule="auto"/>
        <w:ind w:left="1700"/>
        <w:jc w:val="both"/>
      </w:pPr>
    </w:p>
    <w:p w14:paraId="5A6DDC72">
      <w:pPr>
        <w:widowControl w:val="0"/>
        <w:numPr>
          <w:ilvl w:val="1"/>
          <w:numId w:val="68"/>
        </w:numPr>
        <w:tabs>
          <w:tab w:val="left" w:pos="1700"/>
          <w:tab w:val="clear" w:pos="1440"/>
        </w:tabs>
        <w:overflowPunct w:val="0"/>
        <w:autoSpaceDE w:val="0"/>
        <w:autoSpaceDN w:val="0"/>
        <w:adjustRightInd w:val="0"/>
        <w:spacing w:after="0" w:line="251" w:lineRule="auto"/>
        <w:ind w:left="1700" w:right="160" w:hanging="560"/>
        <w:jc w:val="both"/>
      </w:pPr>
      <w:r>
        <w:t xml:space="preserve">the Contractor has delayed the completion of works by the number of days for which the maximum amount of liquidated damages can be paid as defined in the Contract data; and </w:t>
      </w:r>
    </w:p>
    <w:p w14:paraId="7090BE9A">
      <w:pPr>
        <w:widowControl w:val="0"/>
        <w:numPr>
          <w:ilvl w:val="1"/>
          <w:numId w:val="68"/>
        </w:numPr>
        <w:tabs>
          <w:tab w:val="left" w:pos="1700"/>
          <w:tab w:val="clear" w:pos="1440"/>
        </w:tabs>
        <w:overflowPunct w:val="0"/>
        <w:autoSpaceDE w:val="0"/>
        <w:autoSpaceDN w:val="0"/>
        <w:adjustRightInd w:val="0"/>
        <w:spacing w:after="0" w:line="240" w:lineRule="auto"/>
        <w:ind w:left="1700" w:right="300" w:hanging="560"/>
        <w:jc w:val="both"/>
      </w:pPr>
      <w:r>
        <w:t xml:space="preserve">if the Contractor, in the judgment of the Employer has engaged in corrupt or fraudulent practices in competing for or in the executing the Contract. </w:t>
      </w:r>
    </w:p>
    <w:p w14:paraId="0120C539">
      <w:pPr>
        <w:widowControl w:val="0"/>
        <w:overflowPunct w:val="0"/>
        <w:autoSpaceDE w:val="0"/>
        <w:autoSpaceDN w:val="0"/>
        <w:adjustRightInd w:val="0"/>
        <w:spacing w:line="239" w:lineRule="auto"/>
        <w:ind w:left="1700"/>
        <w:jc w:val="both"/>
      </w:pPr>
      <w: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 competitive levels and to deprive the Borrower of the benefits of free and open competition.” </w:t>
      </w:r>
    </w:p>
    <w:p w14:paraId="60F919AB">
      <w:pPr>
        <w:widowControl w:val="0"/>
        <w:autoSpaceDE w:val="0"/>
        <w:autoSpaceDN w:val="0"/>
        <w:adjustRightInd w:val="0"/>
        <w:spacing w:line="7" w:lineRule="exact"/>
        <w:jc w:val="both"/>
      </w:pPr>
    </w:p>
    <w:p w14:paraId="5BD59935">
      <w:pPr>
        <w:widowControl w:val="0"/>
        <w:numPr>
          <w:ilvl w:val="0"/>
          <w:numId w:val="69"/>
        </w:numPr>
        <w:overflowPunct w:val="0"/>
        <w:autoSpaceDE w:val="0"/>
        <w:autoSpaceDN w:val="0"/>
        <w:adjustRightInd w:val="0"/>
        <w:spacing w:after="0" w:line="240" w:lineRule="auto"/>
        <w:ind w:hanging="720"/>
        <w:jc w:val="both"/>
      </w:pPr>
      <w:r>
        <w:t xml:space="preserve">When either party to the Contract gives notice of a breach of contract to the Employer for a cause other than those listed under Sub Clause 42.2 above, the Employer shall decide whether the breach is fundamental or not. </w:t>
      </w:r>
    </w:p>
    <w:p w14:paraId="2DB411E5">
      <w:pPr>
        <w:widowControl w:val="0"/>
        <w:numPr>
          <w:ilvl w:val="0"/>
          <w:numId w:val="69"/>
        </w:numPr>
        <w:overflowPunct w:val="0"/>
        <w:autoSpaceDE w:val="0"/>
        <w:autoSpaceDN w:val="0"/>
        <w:adjustRightInd w:val="0"/>
        <w:spacing w:after="0" w:line="239" w:lineRule="auto"/>
        <w:ind w:hanging="720"/>
        <w:jc w:val="both"/>
      </w:pPr>
      <w:r>
        <w:t xml:space="preserve">Notwithstanding the above, the Employer may terminate the Contract for convenience. </w:t>
      </w:r>
    </w:p>
    <w:p w14:paraId="03A60A65">
      <w:pPr>
        <w:widowControl w:val="0"/>
        <w:numPr>
          <w:ilvl w:val="0"/>
          <w:numId w:val="69"/>
        </w:numPr>
        <w:overflowPunct w:val="0"/>
        <w:autoSpaceDE w:val="0"/>
        <w:autoSpaceDN w:val="0"/>
        <w:adjustRightInd w:val="0"/>
        <w:spacing w:after="0" w:line="272" w:lineRule="auto"/>
        <w:ind w:hanging="720"/>
        <w:jc w:val="both"/>
      </w:pPr>
      <w:r>
        <w:t xml:space="preserve">If the Contract is terminated the Contractor shall stop work immediately, make the Site safe and secure and leave the Site as soon as reasonably possible. </w:t>
      </w:r>
    </w:p>
    <w:p w14:paraId="305EF3C6">
      <w:pPr>
        <w:widowControl w:val="0"/>
        <w:autoSpaceDE w:val="0"/>
        <w:autoSpaceDN w:val="0"/>
        <w:adjustRightInd w:val="0"/>
        <w:spacing w:line="145" w:lineRule="exact"/>
        <w:jc w:val="both"/>
      </w:pPr>
    </w:p>
    <w:p w14:paraId="44707292">
      <w:pPr>
        <w:widowControl w:val="0"/>
        <w:tabs>
          <w:tab w:val="left" w:pos="700"/>
        </w:tabs>
        <w:autoSpaceDE w:val="0"/>
        <w:autoSpaceDN w:val="0"/>
        <w:adjustRightInd w:val="0"/>
        <w:jc w:val="both"/>
      </w:pPr>
      <w:r>
        <w:rPr>
          <w:b/>
          <w:bCs/>
        </w:rPr>
        <w:t>43.</w:t>
      </w:r>
      <w:r>
        <w:tab/>
      </w:r>
      <w:r>
        <w:rPr>
          <w:b/>
          <w:bCs/>
        </w:rPr>
        <w:t>Payment upon Termination</w:t>
      </w:r>
    </w:p>
    <w:p w14:paraId="64C51537">
      <w:pPr>
        <w:widowControl w:val="0"/>
        <w:numPr>
          <w:ilvl w:val="2"/>
          <w:numId w:val="68"/>
        </w:numPr>
        <w:tabs>
          <w:tab w:val="left" w:pos="718"/>
          <w:tab w:val="clear" w:pos="2160"/>
        </w:tabs>
        <w:overflowPunct w:val="0"/>
        <w:autoSpaceDE w:val="0"/>
        <w:autoSpaceDN w:val="0"/>
        <w:adjustRightInd w:val="0"/>
        <w:spacing w:after="0" w:line="243" w:lineRule="auto"/>
        <w:ind w:left="720" w:right="40" w:hanging="720"/>
        <w:jc w:val="both"/>
      </w:pPr>
      <w: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0733F4A">
      <w:pPr>
        <w:widowControl w:val="0"/>
        <w:autoSpaceDE w:val="0"/>
        <w:autoSpaceDN w:val="0"/>
        <w:adjustRightInd w:val="0"/>
        <w:spacing w:line="1" w:lineRule="exact"/>
        <w:jc w:val="both"/>
      </w:pPr>
    </w:p>
    <w:p w14:paraId="359EDFAA">
      <w:pPr>
        <w:widowControl w:val="0"/>
        <w:numPr>
          <w:ilvl w:val="2"/>
          <w:numId w:val="68"/>
        </w:numPr>
        <w:tabs>
          <w:tab w:val="left" w:pos="718"/>
          <w:tab w:val="clear" w:pos="2160"/>
        </w:tabs>
        <w:overflowPunct w:val="0"/>
        <w:autoSpaceDE w:val="0"/>
        <w:autoSpaceDN w:val="0"/>
        <w:adjustRightInd w:val="0"/>
        <w:spacing w:after="0" w:line="246" w:lineRule="auto"/>
        <w:ind w:left="720" w:right="220" w:hanging="720"/>
        <w:jc w:val="both"/>
      </w:pPr>
      <w:r>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5CC74ADC">
      <w:pPr>
        <w:rPr>
          <w:b/>
          <w:bCs/>
        </w:rPr>
      </w:pPr>
      <w:r>
        <w:rPr>
          <w:b/>
          <w:bCs/>
        </w:rPr>
        <w:t xml:space="preserve">Property </w:t>
      </w:r>
    </w:p>
    <w:p w14:paraId="3F5C81D8">
      <w:pPr>
        <w:widowControl w:val="0"/>
        <w:numPr>
          <w:ilvl w:val="2"/>
          <w:numId w:val="70"/>
        </w:numPr>
        <w:tabs>
          <w:tab w:val="left" w:pos="719"/>
          <w:tab w:val="clear" w:pos="2160"/>
        </w:tabs>
        <w:overflowPunct w:val="0"/>
        <w:autoSpaceDE w:val="0"/>
        <w:autoSpaceDN w:val="0"/>
        <w:adjustRightInd w:val="0"/>
        <w:spacing w:after="0" w:line="295" w:lineRule="auto"/>
        <w:ind w:left="720" w:right="620" w:hanging="720"/>
        <w:jc w:val="both"/>
      </w:pPr>
      <w:r>
        <w:t xml:space="preserve">All materials on the Site, Plant, Equipment, Temporary Works and Works are deemed to be the property of the Employer, if the Contract is terminated because of a Contractor’s default. </w:t>
      </w:r>
    </w:p>
    <w:p w14:paraId="63F03B27">
      <w:pPr>
        <w:rPr>
          <w:b/>
          <w:bCs/>
        </w:rPr>
      </w:pPr>
      <w:r>
        <w:rPr>
          <w:b/>
          <w:bCs/>
        </w:rPr>
        <w:t xml:space="preserve">Release from performance </w:t>
      </w:r>
    </w:p>
    <w:p w14:paraId="11FDE576">
      <w:pPr>
        <w:widowControl w:val="0"/>
        <w:numPr>
          <w:ilvl w:val="2"/>
          <w:numId w:val="71"/>
        </w:numPr>
        <w:tabs>
          <w:tab w:val="left" w:pos="719"/>
          <w:tab w:val="clear" w:pos="2160"/>
        </w:tabs>
        <w:overflowPunct w:val="0"/>
        <w:autoSpaceDE w:val="0"/>
        <w:autoSpaceDN w:val="0"/>
        <w:adjustRightInd w:val="0"/>
        <w:spacing w:after="0" w:line="253" w:lineRule="auto"/>
        <w:ind w:left="720" w:right="100" w:hanging="720"/>
        <w:jc w:val="both"/>
      </w:pPr>
      <w:r>
        <w:t xml:space="preserve">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6CB0A521">
      <w:pPr>
        <w:widowControl w:val="0"/>
        <w:tabs>
          <w:tab w:val="left" w:pos="719"/>
        </w:tabs>
        <w:overflowPunct w:val="0"/>
        <w:autoSpaceDE w:val="0"/>
        <w:autoSpaceDN w:val="0"/>
        <w:adjustRightInd w:val="0"/>
        <w:spacing w:after="0" w:line="253" w:lineRule="auto"/>
        <w:ind w:left="720" w:right="100"/>
        <w:jc w:val="both"/>
      </w:pPr>
    </w:p>
    <w:p w14:paraId="7478ADCB">
      <w:pPr>
        <w:widowControl w:val="0"/>
        <w:numPr>
          <w:ilvl w:val="3"/>
          <w:numId w:val="71"/>
        </w:numPr>
        <w:tabs>
          <w:tab w:val="left" w:pos="3520"/>
          <w:tab w:val="clear" w:pos="2880"/>
        </w:tabs>
        <w:overflowPunct w:val="0"/>
        <w:autoSpaceDE w:val="0"/>
        <w:autoSpaceDN w:val="0"/>
        <w:adjustRightInd w:val="0"/>
        <w:spacing w:after="0" w:line="240" w:lineRule="auto"/>
        <w:ind w:left="3520" w:hanging="321"/>
        <w:jc w:val="both"/>
        <w:rPr>
          <w:b/>
          <w:bCs/>
        </w:rPr>
      </w:pPr>
      <w:r>
        <w:rPr>
          <w:b/>
          <w:bCs/>
        </w:rPr>
        <w:t xml:space="preserve">Special Conditions of Contract </w:t>
      </w:r>
    </w:p>
    <w:p w14:paraId="77E00D35">
      <w:pPr>
        <w:pStyle w:val="36"/>
        <w:widowControl w:val="0"/>
        <w:numPr>
          <w:ilvl w:val="1"/>
          <w:numId w:val="54"/>
        </w:numPr>
        <w:overflowPunct w:val="0"/>
        <w:autoSpaceDE w:val="0"/>
        <w:autoSpaceDN w:val="0"/>
        <w:adjustRightInd w:val="0"/>
        <w:spacing w:after="0" w:line="240" w:lineRule="auto"/>
        <w:jc w:val="both"/>
      </w:pPr>
      <w:r>
        <w:rPr>
          <w:b/>
          <w:bCs/>
        </w:rPr>
        <w:t xml:space="preserve">Labour : </w:t>
      </w:r>
    </w:p>
    <w:p w14:paraId="68507E28">
      <w:pPr>
        <w:widowControl w:val="0"/>
        <w:autoSpaceDE w:val="0"/>
        <w:autoSpaceDN w:val="0"/>
        <w:adjustRightInd w:val="0"/>
        <w:spacing w:line="233" w:lineRule="exact"/>
        <w:jc w:val="both"/>
      </w:pPr>
    </w:p>
    <w:p w14:paraId="48890E3C">
      <w:pPr>
        <w:widowControl w:val="0"/>
        <w:overflowPunct w:val="0"/>
        <w:autoSpaceDE w:val="0"/>
        <w:autoSpaceDN w:val="0"/>
        <w:adjustRightInd w:val="0"/>
        <w:spacing w:line="267" w:lineRule="auto"/>
        <w:ind w:left="720" w:right="260"/>
        <w:jc w:val="both"/>
      </w:pPr>
      <w:r>
        <w:t xml:space="preserve">The Contractor shall, unless otherwise provided in the Contract, make his own arrangements for the engagement of all staff and labour, local or other, and for their payment, housing, feeding and transport. </w:t>
      </w:r>
    </w:p>
    <w:tbl>
      <w:tblPr>
        <w:tblStyle w:val="13"/>
        <w:tblW w:w="0" w:type="auto"/>
        <w:tblInd w:w="0" w:type="dxa"/>
        <w:tblLayout w:type="fixed"/>
        <w:tblCellMar>
          <w:top w:w="0" w:type="dxa"/>
          <w:left w:w="0" w:type="dxa"/>
          <w:bottom w:w="0" w:type="dxa"/>
          <w:right w:w="0" w:type="dxa"/>
        </w:tblCellMar>
      </w:tblPr>
      <w:tblGrid>
        <w:gridCol w:w="440"/>
        <w:gridCol w:w="8560"/>
      </w:tblGrid>
      <w:tr w14:paraId="4F5B4DBA">
        <w:tblPrEx>
          <w:tblCellMar>
            <w:top w:w="0" w:type="dxa"/>
            <w:left w:w="0" w:type="dxa"/>
            <w:bottom w:w="0" w:type="dxa"/>
            <w:right w:w="0" w:type="dxa"/>
          </w:tblCellMar>
        </w:tblPrEx>
        <w:trPr>
          <w:trHeight w:val="853" w:hRule="atLeast"/>
        </w:trPr>
        <w:tc>
          <w:tcPr>
            <w:tcW w:w="440" w:type="dxa"/>
            <w:vAlign w:val="bottom"/>
          </w:tcPr>
          <w:p w14:paraId="52BAA9C7">
            <w:pPr>
              <w:widowControl w:val="0"/>
              <w:autoSpaceDE w:val="0"/>
              <w:autoSpaceDN w:val="0"/>
              <w:adjustRightInd w:val="0"/>
              <w:jc w:val="both"/>
            </w:pPr>
          </w:p>
        </w:tc>
        <w:tc>
          <w:tcPr>
            <w:tcW w:w="8560" w:type="dxa"/>
            <w:tcMar>
              <w:left w:w="280" w:type="dxa"/>
            </w:tcMar>
            <w:vAlign w:val="bottom"/>
          </w:tcPr>
          <w:p w14:paraId="2A4F857A">
            <w:pPr>
              <w:widowControl w:val="0"/>
              <w:autoSpaceDE w:val="0"/>
              <w:autoSpaceDN w:val="0"/>
              <w:adjustRightInd w:val="0"/>
              <w:spacing w:before="162" w:line="233" w:lineRule="exact"/>
              <w:ind w:right="540"/>
              <w:jc w:val="both"/>
              <w:rPr>
                <w:color w:val="000000"/>
                <w:spacing w:val="-2"/>
                <w:szCs w:val="20"/>
              </w:rPr>
            </w:pPr>
            <w:r>
              <w:rPr>
                <w:color w:val="000000"/>
                <w:spacing w:val="-1"/>
                <w:szCs w:val="20"/>
              </w:rPr>
              <w:t xml:space="preserve">The Contractor shall, if required by the Employer, deliver to the Employer a return in detail, in such </w:t>
            </w:r>
            <w:r>
              <w:rPr>
                <w:color w:val="000000"/>
                <w:spacing w:val="-2"/>
                <w:szCs w:val="20"/>
              </w:rPr>
              <w:t xml:space="preserve">form and at such intervals as the Employer may prescribe, showing the staff and the numbers of the several classes of labour from time to time employed by the Contractor on the Site and such other information as the Employer may require. </w:t>
            </w:r>
          </w:p>
        </w:tc>
      </w:tr>
      <w:tr w14:paraId="54AA120B">
        <w:tblPrEx>
          <w:tblCellMar>
            <w:top w:w="0" w:type="dxa"/>
            <w:left w:w="0" w:type="dxa"/>
            <w:bottom w:w="0" w:type="dxa"/>
            <w:right w:w="0" w:type="dxa"/>
          </w:tblCellMar>
        </w:tblPrEx>
        <w:trPr>
          <w:trHeight w:val="690" w:hRule="atLeast"/>
        </w:trPr>
        <w:tc>
          <w:tcPr>
            <w:tcW w:w="440" w:type="dxa"/>
            <w:tcMar>
              <w:right w:w="180" w:type="dxa"/>
            </w:tcMar>
            <w:vAlign w:val="bottom"/>
          </w:tcPr>
          <w:p w14:paraId="0C238C6A">
            <w:pPr>
              <w:widowControl w:val="0"/>
              <w:autoSpaceDE w:val="0"/>
              <w:autoSpaceDN w:val="0"/>
              <w:adjustRightInd w:val="0"/>
              <w:jc w:val="both"/>
            </w:pPr>
            <w:r>
              <w:t>2.</w:t>
            </w:r>
          </w:p>
        </w:tc>
        <w:tc>
          <w:tcPr>
            <w:tcW w:w="8560" w:type="dxa"/>
            <w:tcMar>
              <w:left w:w="340" w:type="dxa"/>
            </w:tcMar>
            <w:vAlign w:val="bottom"/>
          </w:tcPr>
          <w:p w14:paraId="16940D83">
            <w:pPr>
              <w:widowControl w:val="0"/>
              <w:autoSpaceDE w:val="0"/>
              <w:autoSpaceDN w:val="0"/>
              <w:adjustRightInd w:val="0"/>
              <w:jc w:val="both"/>
            </w:pPr>
            <w:r>
              <w:rPr>
                <w:b/>
                <w:bCs/>
              </w:rPr>
              <w:t xml:space="preserve">Compliance with labour regulations </w:t>
            </w:r>
            <w:r>
              <w:t>:</w:t>
            </w:r>
          </w:p>
        </w:tc>
      </w:tr>
      <w:tr w14:paraId="036B2409">
        <w:tblPrEx>
          <w:tblCellMar>
            <w:top w:w="0" w:type="dxa"/>
            <w:left w:w="0" w:type="dxa"/>
            <w:bottom w:w="0" w:type="dxa"/>
            <w:right w:w="0" w:type="dxa"/>
          </w:tblCellMar>
        </w:tblPrEx>
        <w:trPr>
          <w:trHeight w:val="451" w:hRule="atLeast"/>
        </w:trPr>
        <w:tc>
          <w:tcPr>
            <w:tcW w:w="440" w:type="dxa"/>
            <w:vAlign w:val="bottom"/>
          </w:tcPr>
          <w:p w14:paraId="57AD238A">
            <w:pPr>
              <w:widowControl w:val="0"/>
              <w:autoSpaceDE w:val="0"/>
              <w:autoSpaceDN w:val="0"/>
              <w:adjustRightInd w:val="0"/>
              <w:jc w:val="both"/>
            </w:pPr>
          </w:p>
        </w:tc>
        <w:tc>
          <w:tcPr>
            <w:tcW w:w="8560" w:type="dxa"/>
            <w:tcMar>
              <w:left w:w="280" w:type="dxa"/>
            </w:tcMar>
            <w:vAlign w:val="bottom"/>
          </w:tcPr>
          <w:p w14:paraId="6B25BC1D">
            <w:pPr>
              <w:widowControl w:val="0"/>
              <w:autoSpaceDE w:val="0"/>
              <w:autoSpaceDN w:val="0"/>
              <w:adjustRightInd w:val="0"/>
              <w:spacing w:before="217" w:line="230" w:lineRule="exact"/>
              <w:ind w:right="540" w:firstLine="360"/>
              <w:jc w:val="both"/>
              <w:rPr>
                <w:color w:val="000000"/>
                <w:spacing w:val="-2"/>
              </w:rPr>
            </w:pPr>
            <w:r>
              <w:rPr>
                <w:color w:val="000000"/>
                <w:spacing w:val="-2"/>
              </w:rPr>
              <w:t>During continuance of the contract, the Contractor and his sub contractors shall abide at all times by all</w:t>
            </w:r>
            <w:r>
              <w:rPr>
                <w:color w:val="000000"/>
                <w:spacing w:val="-1"/>
              </w:rPr>
              <w:t xml:space="preserve">existing labour enactments and rules made there under, regulations, notifications and bye laws of theState or Central Government or local authority and any other labour law (including rules), regulations, </w:t>
            </w:r>
            <w:r>
              <w:rPr>
                <w:color w:val="000000"/>
                <w:spacing w:val="-1"/>
              </w:rPr>
              <w:br w:type="textWrapping"/>
            </w:r>
            <w:r>
              <w:rPr>
                <w:color w:val="000000"/>
                <w:spacing w:val="-1"/>
              </w:rPr>
              <w:t>bye laws that may be passed or notification that may be issued under any labour law in future either by</w:t>
            </w:r>
            <w:r>
              <w:rPr>
                <w:color w:val="000000"/>
                <w:spacing w:val="-2"/>
              </w:rPr>
              <w:t xml:space="preserve">the State or the Central Government or the local authority. The Contractor shall keep the Employerindemnified in case any action is taken against the Employer by the competent authority on account of </w:t>
            </w:r>
            <w:r>
              <w:rPr>
                <w:color w:val="000000"/>
                <w:spacing w:val="-1"/>
              </w:rPr>
              <w:t>contravention of any of the provisions of any Act or rules made there under, regulations or</w:t>
            </w:r>
            <w:r>
              <w:rPr>
                <w:color w:val="000000"/>
                <w:spacing w:val="-2"/>
              </w:rPr>
              <w:t>notifications including amendments. If the Employer is caused to pay or reimburse, such amounts as</w:t>
            </w:r>
            <w:r>
              <w:rPr>
                <w:color w:val="000000"/>
                <w:spacing w:val="-1"/>
              </w:rPr>
              <w:t xml:space="preserve">may be necessary to cause or observe, or for non-observance of the provisions stipulated in the </w:t>
            </w:r>
            <w:r>
              <w:rPr>
                <w:color w:val="000000"/>
                <w:spacing w:val="-1"/>
              </w:rPr>
              <w:br w:type="textWrapping"/>
            </w:r>
            <w:r>
              <w:rPr>
                <w:color w:val="000000"/>
                <w:spacing w:val="-2"/>
              </w:rPr>
              <w:t xml:space="preserve">notifications/bye laws/Acts/Rules/regulations including amendments, if any, on he part of the </w:t>
            </w:r>
            <w:r>
              <w:rPr>
                <w:color w:val="000000"/>
                <w:spacing w:val="-1"/>
              </w:rPr>
              <w:t xml:space="preserve">Contractor, Employer shall have the right to deduct any money due to the Contractor including his </w:t>
            </w:r>
            <w:r>
              <w:rPr>
                <w:color w:val="000000"/>
                <w:spacing w:val="-2"/>
              </w:rPr>
              <w:t xml:space="preserve">amount of security deposit.  The Employer shall also have right to recover from the Contractor any </w:t>
            </w:r>
            <w:r>
              <w:rPr>
                <w:color w:val="000000"/>
                <w:spacing w:val="-1"/>
              </w:rPr>
              <w:t>sum required or estimated to be required for making good the loss or damage suffered by the</w:t>
            </w:r>
            <w:r>
              <w:rPr>
                <w:color w:val="000000"/>
                <w:spacing w:val="-2"/>
              </w:rPr>
              <w:t xml:space="preserve">Employer. </w:t>
            </w:r>
          </w:p>
          <w:p w14:paraId="4F90FE8D">
            <w:pPr>
              <w:widowControl w:val="0"/>
              <w:autoSpaceDE w:val="0"/>
              <w:autoSpaceDN w:val="0"/>
              <w:adjustRightInd w:val="0"/>
              <w:spacing w:before="19" w:line="220" w:lineRule="exact"/>
              <w:ind w:right="540" w:firstLine="360"/>
              <w:jc w:val="both"/>
              <w:rPr>
                <w:color w:val="000000"/>
              </w:rPr>
            </w:pPr>
            <w:r>
              <w:rPr>
                <w:color w:val="000000"/>
              </w:rPr>
              <w:t xml:space="preserve">The employees of the Contractor and the Sub-Contractor in no case shall be treated as the employees of the Employer at any point of time. </w:t>
            </w:r>
          </w:p>
          <w:p w14:paraId="71B7A73A">
            <w:pPr>
              <w:widowControl w:val="0"/>
              <w:autoSpaceDE w:val="0"/>
              <w:autoSpaceDN w:val="0"/>
              <w:adjustRightInd w:val="0"/>
              <w:jc w:val="both"/>
            </w:pPr>
          </w:p>
        </w:tc>
      </w:tr>
      <w:tr w14:paraId="562F6A29">
        <w:tblPrEx>
          <w:tblCellMar>
            <w:top w:w="0" w:type="dxa"/>
            <w:left w:w="0" w:type="dxa"/>
            <w:bottom w:w="0" w:type="dxa"/>
            <w:right w:w="0" w:type="dxa"/>
          </w:tblCellMar>
        </w:tblPrEx>
        <w:trPr>
          <w:trHeight w:val="461" w:hRule="atLeast"/>
        </w:trPr>
        <w:tc>
          <w:tcPr>
            <w:tcW w:w="440" w:type="dxa"/>
            <w:tcBorders>
              <w:top w:val="nil"/>
              <w:left w:val="nil"/>
              <w:bottom w:val="nil"/>
              <w:right w:val="nil"/>
            </w:tcBorders>
            <w:tcMar>
              <w:right w:w="180" w:type="dxa"/>
            </w:tcMar>
            <w:vAlign w:val="bottom"/>
          </w:tcPr>
          <w:p w14:paraId="17E3BA73">
            <w:pPr>
              <w:widowControl w:val="0"/>
              <w:autoSpaceDE w:val="0"/>
              <w:autoSpaceDN w:val="0"/>
              <w:adjustRightInd w:val="0"/>
              <w:jc w:val="both"/>
            </w:pPr>
            <w:r>
              <w:t>3.</w:t>
            </w:r>
          </w:p>
        </w:tc>
        <w:tc>
          <w:tcPr>
            <w:tcW w:w="8560" w:type="dxa"/>
            <w:tcBorders>
              <w:top w:val="nil"/>
              <w:left w:val="nil"/>
              <w:bottom w:val="nil"/>
              <w:right w:val="nil"/>
            </w:tcBorders>
            <w:tcMar>
              <w:left w:w="340" w:type="dxa"/>
            </w:tcMar>
            <w:vAlign w:val="bottom"/>
          </w:tcPr>
          <w:p w14:paraId="3B00AF4F">
            <w:pPr>
              <w:widowControl w:val="0"/>
              <w:autoSpaceDE w:val="0"/>
              <w:autoSpaceDN w:val="0"/>
              <w:adjustRightInd w:val="0"/>
              <w:jc w:val="both"/>
            </w:pPr>
            <w:r>
              <w:rPr>
                <w:b/>
                <w:bCs/>
              </w:rPr>
              <w:t>Protection of Environment:</w:t>
            </w:r>
          </w:p>
        </w:tc>
      </w:tr>
      <w:tr w14:paraId="7B88AFFF">
        <w:tblPrEx>
          <w:tblCellMar>
            <w:top w:w="0" w:type="dxa"/>
            <w:left w:w="0" w:type="dxa"/>
            <w:bottom w:w="0" w:type="dxa"/>
            <w:right w:w="0" w:type="dxa"/>
          </w:tblCellMar>
        </w:tblPrEx>
        <w:trPr>
          <w:trHeight w:val="451" w:hRule="atLeast"/>
        </w:trPr>
        <w:tc>
          <w:tcPr>
            <w:tcW w:w="440" w:type="dxa"/>
            <w:tcBorders>
              <w:top w:val="nil"/>
              <w:left w:val="nil"/>
              <w:bottom w:val="nil"/>
              <w:right w:val="nil"/>
            </w:tcBorders>
            <w:vAlign w:val="bottom"/>
          </w:tcPr>
          <w:p w14:paraId="349AA207">
            <w:pPr>
              <w:widowControl w:val="0"/>
              <w:autoSpaceDE w:val="0"/>
              <w:autoSpaceDN w:val="0"/>
              <w:adjustRightInd w:val="0"/>
              <w:jc w:val="both"/>
            </w:pPr>
          </w:p>
        </w:tc>
        <w:tc>
          <w:tcPr>
            <w:tcW w:w="8560" w:type="dxa"/>
            <w:tcBorders>
              <w:top w:val="nil"/>
              <w:left w:val="nil"/>
              <w:bottom w:val="nil"/>
              <w:right w:val="nil"/>
            </w:tcBorders>
            <w:tcMar>
              <w:left w:w="280" w:type="dxa"/>
            </w:tcMar>
            <w:vAlign w:val="bottom"/>
          </w:tcPr>
          <w:p w14:paraId="1716E371">
            <w:pPr>
              <w:widowControl w:val="0"/>
              <w:autoSpaceDE w:val="0"/>
              <w:autoSpaceDN w:val="0"/>
              <w:adjustRightInd w:val="0"/>
              <w:spacing w:before="217" w:line="231" w:lineRule="exact"/>
              <w:ind w:right="360" w:firstLine="720"/>
              <w:jc w:val="both"/>
              <w:rPr>
                <w:color w:val="000000"/>
                <w:spacing w:val="-2"/>
              </w:rPr>
            </w:pPr>
            <w:r>
              <w:rPr>
                <w:color w:val="000000"/>
                <w:spacing w:val="-1"/>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w:t>
            </w:r>
            <w:r>
              <w:rPr>
                <w:color w:val="000000"/>
                <w:spacing w:val="-2"/>
              </w:rPr>
              <w:t xml:space="preserve">contract, the contractor and his sub-contractors shall abide at all times by all existing nactments on </w:t>
            </w:r>
            <w:r>
              <w:rPr>
                <w:color w:val="000000"/>
                <w:spacing w:val="-1"/>
              </w:rPr>
              <w:t xml:space="preserve">environmental protection and rules made there under, regulations, notifications and bye- laws of the State or Central Government, or local authorities and any other law, bye-law, regulations that may be </w:t>
            </w:r>
            <w:r>
              <w:rPr>
                <w:color w:val="000000"/>
                <w:spacing w:val="-2"/>
              </w:rPr>
              <w:t xml:space="preserve">passed or notification that may be issued in this respect in future by the State or Central Government or the local authority. </w:t>
            </w:r>
          </w:p>
          <w:p w14:paraId="11AC07B4">
            <w:pPr>
              <w:widowControl w:val="0"/>
              <w:autoSpaceDE w:val="0"/>
              <w:autoSpaceDN w:val="0"/>
              <w:adjustRightInd w:val="0"/>
              <w:jc w:val="both"/>
            </w:pPr>
          </w:p>
        </w:tc>
      </w:tr>
      <w:tr w14:paraId="18B0E664">
        <w:tblPrEx>
          <w:tblCellMar>
            <w:top w:w="0" w:type="dxa"/>
            <w:left w:w="0" w:type="dxa"/>
            <w:bottom w:w="0" w:type="dxa"/>
            <w:right w:w="0" w:type="dxa"/>
          </w:tblCellMar>
        </w:tblPrEx>
        <w:trPr>
          <w:trHeight w:val="721" w:hRule="atLeast"/>
        </w:trPr>
        <w:tc>
          <w:tcPr>
            <w:tcW w:w="440" w:type="dxa"/>
            <w:tcBorders>
              <w:top w:val="nil"/>
              <w:left w:val="nil"/>
              <w:bottom w:val="nil"/>
              <w:right w:val="nil"/>
            </w:tcBorders>
            <w:vAlign w:val="bottom"/>
          </w:tcPr>
          <w:p w14:paraId="5470A405">
            <w:pPr>
              <w:widowControl w:val="0"/>
              <w:autoSpaceDE w:val="0"/>
              <w:autoSpaceDN w:val="0"/>
              <w:adjustRightInd w:val="0"/>
              <w:jc w:val="both"/>
            </w:pPr>
          </w:p>
        </w:tc>
        <w:tc>
          <w:tcPr>
            <w:tcW w:w="8560" w:type="dxa"/>
            <w:tcBorders>
              <w:top w:val="nil"/>
              <w:left w:val="nil"/>
              <w:bottom w:val="nil"/>
              <w:right w:val="nil"/>
            </w:tcBorders>
            <w:tcMar>
              <w:left w:w="700" w:type="dxa"/>
            </w:tcMar>
            <w:vAlign w:val="bottom"/>
          </w:tcPr>
          <w:p w14:paraId="4AE8368C">
            <w:pPr>
              <w:widowControl w:val="0"/>
              <w:autoSpaceDE w:val="0"/>
              <w:autoSpaceDN w:val="0"/>
              <w:adjustRightInd w:val="0"/>
              <w:jc w:val="both"/>
            </w:pPr>
            <w:r>
              <w:rPr>
                <w:i/>
                <w:iCs/>
              </w:rPr>
              <w:t>[ Add other Clauses specific to the work for which tenders are invited.]</w:t>
            </w:r>
          </w:p>
        </w:tc>
      </w:tr>
    </w:tbl>
    <w:p w14:paraId="1D91EFA7">
      <w:pPr>
        <w:widowControl w:val="0"/>
        <w:autoSpaceDE w:val="0"/>
        <w:autoSpaceDN w:val="0"/>
        <w:adjustRightInd w:val="0"/>
        <w:jc w:val="both"/>
      </w:pPr>
    </w:p>
    <w:p w14:paraId="358D9B56"/>
    <w:p w14:paraId="00F0059A"/>
    <w:p w14:paraId="3802EEBC"/>
    <w:p w14:paraId="6E8659A1"/>
    <w:p w14:paraId="685C098A"/>
    <w:p w14:paraId="1D317B95"/>
    <w:p w14:paraId="4FCBDF0B"/>
    <w:p w14:paraId="2ACB1D1B"/>
    <w:p w14:paraId="38FB9EFF">
      <w:pPr>
        <w:tabs>
          <w:tab w:val="left" w:pos="7665"/>
        </w:tabs>
      </w:pPr>
      <w:r>
        <w:tab/>
      </w:r>
    </w:p>
    <w:p w14:paraId="10D9CE4D">
      <w:pPr>
        <w:tabs>
          <w:tab w:val="left" w:pos="7665"/>
        </w:tabs>
      </w:pPr>
      <w:r>
        <w:tab/>
      </w:r>
    </w:p>
    <w:p w14:paraId="78D4A834">
      <w:pPr>
        <w:tabs>
          <w:tab w:val="left" w:pos="7665"/>
        </w:tabs>
      </w:pPr>
    </w:p>
    <w:tbl>
      <w:tblPr>
        <w:tblStyle w:val="13"/>
        <w:tblW w:w="8760" w:type="dxa"/>
        <w:tblInd w:w="360" w:type="dxa"/>
        <w:tblLayout w:type="fixed"/>
        <w:tblCellMar>
          <w:top w:w="0" w:type="dxa"/>
          <w:left w:w="0" w:type="dxa"/>
          <w:bottom w:w="0" w:type="dxa"/>
          <w:right w:w="0" w:type="dxa"/>
        </w:tblCellMar>
      </w:tblPr>
      <w:tblGrid>
        <w:gridCol w:w="2475"/>
        <w:gridCol w:w="199"/>
        <w:gridCol w:w="4337"/>
        <w:gridCol w:w="1719"/>
        <w:gridCol w:w="30"/>
      </w:tblGrid>
      <w:tr w14:paraId="264865CF">
        <w:tblPrEx>
          <w:tblCellMar>
            <w:top w:w="0" w:type="dxa"/>
            <w:left w:w="0" w:type="dxa"/>
            <w:bottom w:w="0" w:type="dxa"/>
            <w:right w:w="0" w:type="dxa"/>
          </w:tblCellMar>
        </w:tblPrEx>
        <w:trPr>
          <w:trHeight w:val="342" w:hRule="atLeast"/>
        </w:trPr>
        <w:tc>
          <w:tcPr>
            <w:tcW w:w="2674" w:type="dxa"/>
            <w:gridSpan w:val="2"/>
            <w:vAlign w:val="bottom"/>
          </w:tcPr>
          <w:p w14:paraId="443FC68B">
            <w:pPr>
              <w:widowControl w:val="0"/>
              <w:autoSpaceDE w:val="0"/>
              <w:autoSpaceDN w:val="0"/>
              <w:adjustRightInd w:val="0"/>
              <w:jc w:val="both"/>
            </w:pPr>
          </w:p>
        </w:tc>
        <w:tc>
          <w:tcPr>
            <w:tcW w:w="4337" w:type="dxa"/>
            <w:tcMar>
              <w:right w:w="732" w:type="dxa"/>
            </w:tcMar>
            <w:vAlign w:val="bottom"/>
          </w:tcPr>
          <w:p w14:paraId="33EE8310">
            <w:pPr>
              <w:widowControl w:val="0"/>
              <w:autoSpaceDE w:val="0"/>
              <w:autoSpaceDN w:val="0"/>
              <w:adjustRightInd w:val="0"/>
              <w:jc w:val="both"/>
            </w:pPr>
            <w:r>
              <w:rPr>
                <w:b/>
                <w:bCs/>
                <w:sz w:val="19"/>
                <w:szCs w:val="19"/>
              </w:rPr>
              <w:t>SECTION 5: CONTRACT DATA</w:t>
            </w:r>
          </w:p>
        </w:tc>
        <w:tc>
          <w:tcPr>
            <w:tcW w:w="1719" w:type="dxa"/>
            <w:vAlign w:val="bottom"/>
          </w:tcPr>
          <w:p w14:paraId="511B46BD">
            <w:pPr>
              <w:widowControl w:val="0"/>
              <w:autoSpaceDE w:val="0"/>
              <w:autoSpaceDN w:val="0"/>
              <w:adjustRightInd w:val="0"/>
              <w:jc w:val="both"/>
            </w:pPr>
          </w:p>
        </w:tc>
        <w:tc>
          <w:tcPr>
            <w:tcW w:w="30" w:type="dxa"/>
            <w:vAlign w:val="bottom"/>
          </w:tcPr>
          <w:p w14:paraId="2DD4A1F9">
            <w:pPr>
              <w:widowControl w:val="0"/>
              <w:autoSpaceDE w:val="0"/>
              <w:autoSpaceDN w:val="0"/>
              <w:adjustRightInd w:val="0"/>
              <w:jc w:val="both"/>
              <w:rPr>
                <w:sz w:val="2"/>
                <w:szCs w:val="2"/>
              </w:rPr>
            </w:pPr>
          </w:p>
        </w:tc>
      </w:tr>
      <w:tr w14:paraId="115907BF">
        <w:tblPrEx>
          <w:tblCellMar>
            <w:top w:w="0" w:type="dxa"/>
            <w:left w:w="0" w:type="dxa"/>
            <w:bottom w:w="0" w:type="dxa"/>
            <w:right w:w="0" w:type="dxa"/>
          </w:tblCellMar>
        </w:tblPrEx>
        <w:trPr>
          <w:trHeight w:val="460" w:hRule="atLeast"/>
        </w:trPr>
        <w:tc>
          <w:tcPr>
            <w:tcW w:w="7011" w:type="dxa"/>
            <w:gridSpan w:val="3"/>
            <w:vAlign w:val="bottom"/>
          </w:tcPr>
          <w:p w14:paraId="66E2D9F4">
            <w:pPr>
              <w:widowControl w:val="0"/>
              <w:autoSpaceDE w:val="0"/>
              <w:autoSpaceDN w:val="0"/>
              <w:adjustRightInd w:val="0"/>
              <w:jc w:val="both"/>
            </w:pPr>
            <w:r>
              <w:rPr>
                <w:b/>
                <w:bCs/>
              </w:rPr>
              <w:t>Items marked "N/A" do not apply in this Contract.</w:t>
            </w:r>
          </w:p>
        </w:tc>
        <w:tc>
          <w:tcPr>
            <w:tcW w:w="1719" w:type="dxa"/>
            <w:vAlign w:val="bottom"/>
          </w:tcPr>
          <w:p w14:paraId="1760A31B">
            <w:pPr>
              <w:widowControl w:val="0"/>
              <w:autoSpaceDE w:val="0"/>
              <w:autoSpaceDN w:val="0"/>
              <w:adjustRightInd w:val="0"/>
              <w:jc w:val="both"/>
            </w:pPr>
          </w:p>
        </w:tc>
        <w:tc>
          <w:tcPr>
            <w:tcW w:w="30" w:type="dxa"/>
            <w:vAlign w:val="bottom"/>
          </w:tcPr>
          <w:p w14:paraId="5ADD9891">
            <w:pPr>
              <w:widowControl w:val="0"/>
              <w:autoSpaceDE w:val="0"/>
              <w:autoSpaceDN w:val="0"/>
              <w:adjustRightInd w:val="0"/>
              <w:jc w:val="both"/>
              <w:rPr>
                <w:sz w:val="2"/>
                <w:szCs w:val="2"/>
              </w:rPr>
            </w:pPr>
          </w:p>
        </w:tc>
      </w:tr>
      <w:tr w14:paraId="42103945">
        <w:tblPrEx>
          <w:tblCellMar>
            <w:top w:w="0" w:type="dxa"/>
            <w:left w:w="0" w:type="dxa"/>
            <w:bottom w:w="0" w:type="dxa"/>
            <w:right w:w="0" w:type="dxa"/>
          </w:tblCellMar>
        </w:tblPrEx>
        <w:trPr>
          <w:trHeight w:val="457" w:hRule="atLeast"/>
        </w:trPr>
        <w:tc>
          <w:tcPr>
            <w:tcW w:w="7011" w:type="dxa"/>
            <w:gridSpan w:val="3"/>
            <w:vAlign w:val="bottom"/>
          </w:tcPr>
          <w:p w14:paraId="5EED52A2">
            <w:pPr>
              <w:widowControl w:val="0"/>
              <w:autoSpaceDE w:val="0"/>
              <w:autoSpaceDN w:val="0"/>
              <w:adjustRightInd w:val="0"/>
              <w:jc w:val="both"/>
            </w:pPr>
            <w:r>
              <w:t>The following documents are also part of the Contract:</w:t>
            </w:r>
          </w:p>
        </w:tc>
        <w:tc>
          <w:tcPr>
            <w:tcW w:w="1719" w:type="dxa"/>
            <w:tcMar>
              <w:left w:w="240" w:type="dxa"/>
            </w:tcMar>
            <w:vAlign w:val="bottom"/>
          </w:tcPr>
          <w:p w14:paraId="2F3759C7">
            <w:pPr>
              <w:widowControl w:val="0"/>
              <w:autoSpaceDE w:val="0"/>
              <w:autoSpaceDN w:val="0"/>
              <w:adjustRightInd w:val="0"/>
              <w:jc w:val="both"/>
            </w:pPr>
            <w:r>
              <w:rPr>
                <w:b/>
                <w:bCs/>
                <w:sz w:val="19"/>
                <w:szCs w:val="19"/>
              </w:rPr>
              <w:t>Clause Reference</w:t>
            </w:r>
          </w:p>
        </w:tc>
        <w:tc>
          <w:tcPr>
            <w:tcW w:w="30" w:type="dxa"/>
            <w:vAlign w:val="bottom"/>
          </w:tcPr>
          <w:p w14:paraId="2E1E64D9">
            <w:pPr>
              <w:widowControl w:val="0"/>
              <w:autoSpaceDE w:val="0"/>
              <w:autoSpaceDN w:val="0"/>
              <w:adjustRightInd w:val="0"/>
              <w:jc w:val="both"/>
              <w:rPr>
                <w:sz w:val="2"/>
                <w:szCs w:val="2"/>
              </w:rPr>
            </w:pPr>
          </w:p>
        </w:tc>
      </w:tr>
      <w:tr w14:paraId="6E5D3ABD">
        <w:tblPrEx>
          <w:tblCellMar>
            <w:top w:w="0" w:type="dxa"/>
            <w:left w:w="0" w:type="dxa"/>
            <w:bottom w:w="0" w:type="dxa"/>
            <w:right w:w="0" w:type="dxa"/>
          </w:tblCellMar>
        </w:tblPrEx>
        <w:trPr>
          <w:trHeight w:val="342" w:hRule="atLeast"/>
        </w:trPr>
        <w:tc>
          <w:tcPr>
            <w:tcW w:w="2674" w:type="dxa"/>
            <w:gridSpan w:val="2"/>
            <w:vAlign w:val="bottom"/>
          </w:tcPr>
          <w:p w14:paraId="10931516">
            <w:pPr>
              <w:widowControl w:val="0"/>
              <w:autoSpaceDE w:val="0"/>
              <w:autoSpaceDN w:val="0"/>
              <w:adjustRightInd w:val="0"/>
              <w:jc w:val="both"/>
            </w:pPr>
            <w:r>
              <w:t>The Employer is :</w:t>
            </w:r>
          </w:p>
        </w:tc>
        <w:tc>
          <w:tcPr>
            <w:tcW w:w="4337" w:type="dxa"/>
            <w:vAlign w:val="bottom"/>
          </w:tcPr>
          <w:p w14:paraId="59B74E67">
            <w:pPr>
              <w:widowControl w:val="0"/>
              <w:autoSpaceDE w:val="0"/>
              <w:autoSpaceDN w:val="0"/>
              <w:adjustRightInd w:val="0"/>
              <w:jc w:val="both"/>
              <w:rPr>
                <w:rFonts w:ascii="Tahoma" w:hAnsi="Tahoma" w:cs="Tahoma"/>
                <w:b/>
                <w:bCs/>
              </w:rPr>
            </w:pPr>
            <w:r>
              <w:rPr>
                <w:rFonts w:ascii="Tahoma" w:hAnsi="Tahoma" w:cs="Tahoma"/>
                <w:b/>
                <w:bCs/>
              </w:rPr>
              <w:t xml:space="preserve"> Chief Officer </w:t>
            </w:r>
          </w:p>
        </w:tc>
        <w:tc>
          <w:tcPr>
            <w:tcW w:w="1719" w:type="dxa"/>
            <w:vAlign w:val="bottom"/>
          </w:tcPr>
          <w:p w14:paraId="619D2844">
            <w:pPr>
              <w:widowControl w:val="0"/>
              <w:autoSpaceDE w:val="0"/>
              <w:autoSpaceDN w:val="0"/>
              <w:adjustRightInd w:val="0"/>
              <w:jc w:val="both"/>
            </w:pPr>
          </w:p>
        </w:tc>
        <w:tc>
          <w:tcPr>
            <w:tcW w:w="30" w:type="dxa"/>
            <w:vAlign w:val="bottom"/>
          </w:tcPr>
          <w:p w14:paraId="0CCC539A">
            <w:pPr>
              <w:widowControl w:val="0"/>
              <w:autoSpaceDE w:val="0"/>
              <w:autoSpaceDN w:val="0"/>
              <w:adjustRightInd w:val="0"/>
              <w:jc w:val="both"/>
              <w:rPr>
                <w:sz w:val="2"/>
                <w:szCs w:val="2"/>
              </w:rPr>
            </w:pPr>
          </w:p>
        </w:tc>
      </w:tr>
      <w:tr w14:paraId="7659D625">
        <w:tblPrEx>
          <w:tblCellMar>
            <w:top w:w="0" w:type="dxa"/>
            <w:left w:w="0" w:type="dxa"/>
            <w:bottom w:w="0" w:type="dxa"/>
            <w:right w:w="0" w:type="dxa"/>
          </w:tblCellMar>
        </w:tblPrEx>
        <w:trPr>
          <w:trHeight w:val="360" w:hRule="atLeast"/>
        </w:trPr>
        <w:tc>
          <w:tcPr>
            <w:tcW w:w="2674" w:type="dxa"/>
            <w:gridSpan w:val="2"/>
            <w:tcMar>
              <w:left w:w="40" w:type="dxa"/>
            </w:tcMar>
            <w:vAlign w:val="bottom"/>
          </w:tcPr>
          <w:p w14:paraId="1AE9B8E6">
            <w:pPr>
              <w:widowControl w:val="0"/>
              <w:autoSpaceDE w:val="0"/>
              <w:autoSpaceDN w:val="0"/>
              <w:adjustRightInd w:val="0"/>
              <w:jc w:val="both"/>
            </w:pPr>
            <w:r>
              <w:t>Address:</w:t>
            </w:r>
          </w:p>
        </w:tc>
        <w:tc>
          <w:tcPr>
            <w:tcW w:w="4337" w:type="dxa"/>
            <w:vAlign w:val="bottom"/>
          </w:tcPr>
          <w:p w14:paraId="4877ECCC">
            <w:pPr>
              <w:widowControl w:val="0"/>
              <w:autoSpaceDE w:val="0"/>
              <w:autoSpaceDN w:val="0"/>
              <w:adjustRightInd w:val="0"/>
              <w:jc w:val="both"/>
              <w:rPr>
                <w:rFonts w:ascii="Tahoma" w:hAnsi="Tahoma" w:cs="Tahoma"/>
                <w:b/>
                <w:bCs/>
              </w:rPr>
            </w:pPr>
            <w:r>
              <w:rPr>
                <w:rFonts w:ascii="Tahoma" w:hAnsi="Tahoma" w:cs="Tahoma"/>
                <w:b/>
                <w:bCs/>
              </w:rPr>
              <w:t>TP Huliyar</w:t>
            </w:r>
          </w:p>
        </w:tc>
        <w:tc>
          <w:tcPr>
            <w:tcW w:w="1719" w:type="dxa"/>
            <w:vAlign w:val="bottom"/>
          </w:tcPr>
          <w:p w14:paraId="52D2925C">
            <w:pPr>
              <w:widowControl w:val="0"/>
              <w:autoSpaceDE w:val="0"/>
              <w:autoSpaceDN w:val="0"/>
              <w:adjustRightInd w:val="0"/>
              <w:jc w:val="both"/>
            </w:pPr>
          </w:p>
        </w:tc>
        <w:tc>
          <w:tcPr>
            <w:tcW w:w="30" w:type="dxa"/>
            <w:vAlign w:val="bottom"/>
          </w:tcPr>
          <w:p w14:paraId="20C099C8">
            <w:pPr>
              <w:widowControl w:val="0"/>
              <w:autoSpaceDE w:val="0"/>
              <w:autoSpaceDN w:val="0"/>
              <w:adjustRightInd w:val="0"/>
              <w:jc w:val="both"/>
              <w:rPr>
                <w:sz w:val="2"/>
                <w:szCs w:val="2"/>
              </w:rPr>
            </w:pPr>
          </w:p>
        </w:tc>
      </w:tr>
      <w:tr w14:paraId="07E6F572">
        <w:tblPrEx>
          <w:tblCellMar>
            <w:top w:w="0" w:type="dxa"/>
            <w:left w:w="0" w:type="dxa"/>
            <w:bottom w:w="0" w:type="dxa"/>
            <w:right w:w="0" w:type="dxa"/>
          </w:tblCellMar>
        </w:tblPrEx>
        <w:trPr>
          <w:trHeight w:val="460" w:hRule="atLeast"/>
        </w:trPr>
        <w:tc>
          <w:tcPr>
            <w:tcW w:w="7011" w:type="dxa"/>
            <w:gridSpan w:val="3"/>
            <w:vAlign w:val="bottom"/>
          </w:tcPr>
          <w:p w14:paraId="4F4C7C0D">
            <w:pPr>
              <w:widowControl w:val="0"/>
              <w:autoSpaceDE w:val="0"/>
              <w:autoSpaceDN w:val="0"/>
              <w:adjustRightInd w:val="0"/>
              <w:jc w:val="both"/>
            </w:pPr>
            <w:r>
              <w:t xml:space="preserve">Name of authorized Representative: </w:t>
            </w:r>
            <w:r>
              <w:rPr>
                <w:rFonts w:ascii="Tahoma" w:hAnsi="Tahoma" w:cs="Tahoma"/>
                <w:b/>
                <w:bCs/>
              </w:rPr>
              <w:t>JE</w:t>
            </w:r>
          </w:p>
        </w:tc>
        <w:tc>
          <w:tcPr>
            <w:tcW w:w="1719" w:type="dxa"/>
            <w:vAlign w:val="bottom"/>
          </w:tcPr>
          <w:p w14:paraId="22179733">
            <w:pPr>
              <w:widowControl w:val="0"/>
              <w:autoSpaceDE w:val="0"/>
              <w:autoSpaceDN w:val="0"/>
              <w:adjustRightInd w:val="0"/>
              <w:jc w:val="both"/>
            </w:pPr>
          </w:p>
        </w:tc>
        <w:tc>
          <w:tcPr>
            <w:tcW w:w="30" w:type="dxa"/>
            <w:vAlign w:val="bottom"/>
          </w:tcPr>
          <w:p w14:paraId="0006ED6C">
            <w:pPr>
              <w:widowControl w:val="0"/>
              <w:autoSpaceDE w:val="0"/>
              <w:autoSpaceDN w:val="0"/>
              <w:adjustRightInd w:val="0"/>
              <w:jc w:val="both"/>
              <w:rPr>
                <w:sz w:val="2"/>
                <w:szCs w:val="2"/>
              </w:rPr>
            </w:pPr>
          </w:p>
        </w:tc>
      </w:tr>
      <w:tr w14:paraId="1CA8BC50">
        <w:tblPrEx>
          <w:tblCellMar>
            <w:top w:w="0" w:type="dxa"/>
            <w:left w:w="0" w:type="dxa"/>
            <w:bottom w:w="0" w:type="dxa"/>
            <w:right w:w="0" w:type="dxa"/>
          </w:tblCellMar>
        </w:tblPrEx>
        <w:trPr>
          <w:trHeight w:val="630" w:hRule="atLeast"/>
        </w:trPr>
        <w:tc>
          <w:tcPr>
            <w:tcW w:w="7011" w:type="dxa"/>
            <w:gridSpan w:val="3"/>
            <w:vAlign w:val="bottom"/>
          </w:tcPr>
          <w:p w14:paraId="0AD3A2C0">
            <w:pPr>
              <w:widowControl w:val="0"/>
              <w:autoSpaceDE w:val="0"/>
              <w:autoSpaceDN w:val="0"/>
              <w:adjustRightInd w:val="0"/>
              <w:jc w:val="both"/>
            </w:pPr>
            <w:r>
              <w:t xml:space="preserve">The name and identification number of the Contract is </w:t>
            </w:r>
          </w:p>
        </w:tc>
        <w:tc>
          <w:tcPr>
            <w:tcW w:w="1719" w:type="dxa"/>
            <w:vAlign w:val="bottom"/>
          </w:tcPr>
          <w:p w14:paraId="5B3B0FE2">
            <w:pPr>
              <w:widowControl w:val="0"/>
              <w:autoSpaceDE w:val="0"/>
              <w:autoSpaceDN w:val="0"/>
              <w:adjustRightInd w:val="0"/>
              <w:jc w:val="both"/>
            </w:pPr>
          </w:p>
        </w:tc>
        <w:tc>
          <w:tcPr>
            <w:tcW w:w="30" w:type="dxa"/>
            <w:vAlign w:val="bottom"/>
          </w:tcPr>
          <w:p w14:paraId="3F8291A5">
            <w:pPr>
              <w:widowControl w:val="0"/>
              <w:autoSpaceDE w:val="0"/>
              <w:autoSpaceDN w:val="0"/>
              <w:adjustRightInd w:val="0"/>
              <w:jc w:val="both"/>
              <w:rPr>
                <w:sz w:val="2"/>
                <w:szCs w:val="2"/>
              </w:rPr>
            </w:pPr>
          </w:p>
        </w:tc>
      </w:tr>
      <w:tr w14:paraId="6A558FF0">
        <w:tblPrEx>
          <w:tblCellMar>
            <w:top w:w="0" w:type="dxa"/>
            <w:left w:w="0" w:type="dxa"/>
            <w:bottom w:w="0" w:type="dxa"/>
            <w:right w:w="0" w:type="dxa"/>
          </w:tblCellMar>
        </w:tblPrEx>
        <w:trPr>
          <w:trHeight w:val="239" w:hRule="atLeast"/>
        </w:trPr>
        <w:tc>
          <w:tcPr>
            <w:tcW w:w="7011" w:type="dxa"/>
            <w:gridSpan w:val="3"/>
            <w:vAlign w:val="center"/>
          </w:tcPr>
          <w:p w14:paraId="10B6AA09">
            <w:pPr>
              <w:widowControl w:val="0"/>
              <w:autoSpaceDE w:val="0"/>
              <w:autoSpaceDN w:val="0"/>
              <w:adjustRightInd w:val="0"/>
              <w:spacing w:line="239" w:lineRule="auto"/>
              <w:jc w:val="both"/>
              <w:rPr>
                <w:rFonts w:cs="Arial" w:asciiTheme="majorHAnsi" w:hAnsiTheme="majorHAnsi"/>
                <w:sz w:val="28"/>
                <w:szCs w:val="28"/>
                <w:lang w:val="pt-BR"/>
              </w:rPr>
            </w:pPr>
            <w:r>
              <w:rPr>
                <w:rFonts w:hint="default" w:ascii="Nudi Akshar-01" w:hAnsi="Nudi Akshar-01"/>
                <w:color w:val="000000"/>
                <w:sz w:val="24"/>
                <w:szCs w:val="24"/>
                <w:lang w:val="en-US"/>
              </w:rPr>
              <w:t>Name of the work</w:t>
            </w:r>
            <w:r>
              <w:rPr>
                <w:rFonts w:ascii="Nudi Akshar-01" w:hAnsi="Nudi Akshar-01"/>
                <w:color w:val="000000"/>
                <w:sz w:val="24"/>
                <w:szCs w:val="24"/>
              </w:rPr>
              <w:t>:</w:t>
            </w:r>
            <w:r>
              <w:rPr>
                <w:rFonts w:ascii="Nudi Akshar-01" w:hAnsi="Nudi Akshar-01"/>
                <w:color w:val="000000"/>
                <w:sz w:val="28"/>
                <w:szCs w:val="28"/>
              </w:rPr>
              <w:t xml:space="preserve"> </w:t>
            </w:r>
            <w:r>
              <w:rPr>
                <w:rFonts w:hint="default" w:ascii="Nunito Sans" w:hAnsi="Nunito Sans" w:eastAsia="Nunito Sans" w:cs="Nunito Sans"/>
                <w:b/>
                <w:bCs/>
                <w:i w:val="0"/>
                <w:iCs w:val="0"/>
                <w:caps w:val="0"/>
                <w:color w:val="3A3A3A"/>
                <w:spacing w:val="4"/>
                <w:sz w:val="19"/>
                <w:szCs w:val="19"/>
                <w:highlight w:val="yellow"/>
                <w:shd w:val="clear" w:fill="FFFFFF"/>
              </w:rPr>
              <w:t>Annual maintenance of Borewells pump and motor in Huliyar TP Limits</w:t>
            </w:r>
            <w:bookmarkStart w:id="23" w:name="_GoBack"/>
            <w:bookmarkEnd w:id="23"/>
          </w:p>
        </w:tc>
        <w:tc>
          <w:tcPr>
            <w:tcW w:w="1719" w:type="dxa"/>
            <w:tcMar>
              <w:left w:w="960" w:type="dxa"/>
            </w:tcMar>
            <w:vAlign w:val="bottom"/>
          </w:tcPr>
          <w:p w14:paraId="00CAE770">
            <w:pPr>
              <w:widowControl w:val="0"/>
              <w:autoSpaceDE w:val="0"/>
              <w:autoSpaceDN w:val="0"/>
              <w:adjustRightInd w:val="0"/>
              <w:jc w:val="both"/>
              <w:rPr>
                <w:sz w:val="26"/>
              </w:rPr>
            </w:pPr>
            <w:r>
              <w:rPr>
                <w:sz w:val="26"/>
                <w:szCs w:val="19"/>
              </w:rPr>
              <w:t>[1.1]</w:t>
            </w:r>
          </w:p>
        </w:tc>
        <w:tc>
          <w:tcPr>
            <w:tcW w:w="30" w:type="dxa"/>
            <w:vAlign w:val="bottom"/>
          </w:tcPr>
          <w:p w14:paraId="15963299">
            <w:pPr>
              <w:widowControl w:val="0"/>
              <w:autoSpaceDE w:val="0"/>
              <w:autoSpaceDN w:val="0"/>
              <w:adjustRightInd w:val="0"/>
              <w:jc w:val="both"/>
              <w:rPr>
                <w:sz w:val="26"/>
                <w:szCs w:val="2"/>
              </w:rPr>
            </w:pPr>
          </w:p>
        </w:tc>
      </w:tr>
      <w:tr w14:paraId="5C77F315">
        <w:tblPrEx>
          <w:tblCellMar>
            <w:top w:w="0" w:type="dxa"/>
            <w:left w:w="0" w:type="dxa"/>
            <w:bottom w:w="0" w:type="dxa"/>
            <w:right w:w="0" w:type="dxa"/>
          </w:tblCellMar>
        </w:tblPrEx>
        <w:trPr>
          <w:trHeight w:val="451" w:hRule="atLeast"/>
        </w:trPr>
        <w:tc>
          <w:tcPr>
            <w:tcW w:w="2674" w:type="dxa"/>
            <w:gridSpan w:val="2"/>
            <w:vAlign w:val="bottom"/>
          </w:tcPr>
          <w:p w14:paraId="019A2061">
            <w:pPr>
              <w:widowControl w:val="0"/>
              <w:autoSpaceDE w:val="0"/>
              <w:autoSpaceDN w:val="0"/>
              <w:adjustRightInd w:val="0"/>
              <w:jc w:val="both"/>
            </w:pPr>
            <w:r>
              <w:t>The Works consist of</w:t>
            </w:r>
          </w:p>
        </w:tc>
        <w:tc>
          <w:tcPr>
            <w:tcW w:w="4337" w:type="dxa"/>
            <w:vAlign w:val="bottom"/>
          </w:tcPr>
          <w:p w14:paraId="6E2EBEC4">
            <w:pPr>
              <w:widowControl w:val="0"/>
              <w:autoSpaceDE w:val="0"/>
              <w:autoSpaceDN w:val="0"/>
              <w:adjustRightInd w:val="0"/>
              <w:jc w:val="both"/>
            </w:pPr>
            <w:r>
              <w:t>Concreting  etc.,</w:t>
            </w:r>
          </w:p>
        </w:tc>
        <w:tc>
          <w:tcPr>
            <w:tcW w:w="1719" w:type="dxa"/>
            <w:vAlign w:val="bottom"/>
          </w:tcPr>
          <w:p w14:paraId="0C6A7741">
            <w:pPr>
              <w:widowControl w:val="0"/>
              <w:autoSpaceDE w:val="0"/>
              <w:autoSpaceDN w:val="0"/>
              <w:adjustRightInd w:val="0"/>
              <w:jc w:val="both"/>
            </w:pPr>
          </w:p>
        </w:tc>
        <w:tc>
          <w:tcPr>
            <w:tcW w:w="30" w:type="dxa"/>
            <w:vAlign w:val="bottom"/>
          </w:tcPr>
          <w:p w14:paraId="4F391083">
            <w:pPr>
              <w:widowControl w:val="0"/>
              <w:autoSpaceDE w:val="0"/>
              <w:autoSpaceDN w:val="0"/>
              <w:adjustRightInd w:val="0"/>
              <w:jc w:val="both"/>
              <w:rPr>
                <w:sz w:val="2"/>
                <w:szCs w:val="2"/>
              </w:rPr>
            </w:pPr>
          </w:p>
        </w:tc>
      </w:tr>
      <w:tr w14:paraId="2A5EA8FB">
        <w:tblPrEx>
          <w:tblCellMar>
            <w:top w:w="0" w:type="dxa"/>
            <w:left w:w="0" w:type="dxa"/>
            <w:bottom w:w="0" w:type="dxa"/>
            <w:right w:w="0" w:type="dxa"/>
          </w:tblCellMar>
        </w:tblPrEx>
        <w:trPr>
          <w:trHeight w:val="239" w:hRule="atLeast"/>
        </w:trPr>
        <w:tc>
          <w:tcPr>
            <w:tcW w:w="7011" w:type="dxa"/>
            <w:gridSpan w:val="3"/>
            <w:vAlign w:val="bottom"/>
          </w:tcPr>
          <w:p w14:paraId="629AC2CE">
            <w:pPr>
              <w:widowControl w:val="0"/>
              <w:autoSpaceDE w:val="0"/>
              <w:autoSpaceDN w:val="0"/>
              <w:adjustRightInd w:val="0"/>
              <w:jc w:val="both"/>
            </w:pPr>
            <w:r>
              <w:t>[brief summary, including relationship to other contracts under the Project].</w:t>
            </w:r>
          </w:p>
        </w:tc>
        <w:tc>
          <w:tcPr>
            <w:tcW w:w="1719" w:type="dxa"/>
            <w:vAlign w:val="bottom"/>
          </w:tcPr>
          <w:p w14:paraId="6D70999D">
            <w:pPr>
              <w:widowControl w:val="0"/>
              <w:autoSpaceDE w:val="0"/>
              <w:autoSpaceDN w:val="0"/>
              <w:adjustRightInd w:val="0"/>
              <w:jc w:val="both"/>
              <w:rPr>
                <w:sz w:val="16"/>
                <w:szCs w:val="16"/>
              </w:rPr>
            </w:pPr>
          </w:p>
        </w:tc>
        <w:tc>
          <w:tcPr>
            <w:tcW w:w="30" w:type="dxa"/>
            <w:vAlign w:val="bottom"/>
          </w:tcPr>
          <w:p w14:paraId="02198692">
            <w:pPr>
              <w:widowControl w:val="0"/>
              <w:autoSpaceDE w:val="0"/>
              <w:autoSpaceDN w:val="0"/>
              <w:adjustRightInd w:val="0"/>
              <w:jc w:val="both"/>
              <w:rPr>
                <w:sz w:val="2"/>
                <w:szCs w:val="2"/>
              </w:rPr>
            </w:pPr>
          </w:p>
        </w:tc>
      </w:tr>
      <w:tr w14:paraId="05C3EF97">
        <w:tblPrEx>
          <w:tblCellMar>
            <w:top w:w="0" w:type="dxa"/>
            <w:left w:w="0" w:type="dxa"/>
            <w:bottom w:w="0" w:type="dxa"/>
            <w:right w:w="0" w:type="dxa"/>
          </w:tblCellMar>
        </w:tblPrEx>
        <w:trPr>
          <w:trHeight w:val="460" w:hRule="atLeast"/>
        </w:trPr>
        <w:tc>
          <w:tcPr>
            <w:tcW w:w="7011" w:type="dxa"/>
            <w:gridSpan w:val="3"/>
            <w:vAlign w:val="bottom"/>
          </w:tcPr>
          <w:p w14:paraId="3CB69D35">
            <w:pPr>
              <w:widowControl w:val="0"/>
              <w:autoSpaceDE w:val="0"/>
              <w:autoSpaceDN w:val="0"/>
              <w:adjustRightInd w:val="0"/>
              <w:jc w:val="both"/>
            </w:pPr>
            <w:r>
              <w:t xml:space="preserve">The start date shall be the date of issue of notice to proceed with the work. </w:t>
            </w:r>
          </w:p>
        </w:tc>
        <w:tc>
          <w:tcPr>
            <w:tcW w:w="1719" w:type="dxa"/>
            <w:tcMar>
              <w:left w:w="900" w:type="dxa"/>
            </w:tcMar>
            <w:vAlign w:val="bottom"/>
          </w:tcPr>
          <w:p w14:paraId="1C8FA555">
            <w:pPr>
              <w:widowControl w:val="0"/>
              <w:autoSpaceDE w:val="0"/>
              <w:autoSpaceDN w:val="0"/>
              <w:adjustRightInd w:val="0"/>
              <w:jc w:val="both"/>
            </w:pPr>
            <w:r>
              <w:rPr>
                <w:sz w:val="19"/>
                <w:szCs w:val="19"/>
              </w:rPr>
              <w:t>[1.1]</w:t>
            </w:r>
          </w:p>
        </w:tc>
        <w:tc>
          <w:tcPr>
            <w:tcW w:w="30" w:type="dxa"/>
            <w:vAlign w:val="bottom"/>
          </w:tcPr>
          <w:p w14:paraId="20E03E9A">
            <w:pPr>
              <w:widowControl w:val="0"/>
              <w:autoSpaceDE w:val="0"/>
              <w:autoSpaceDN w:val="0"/>
              <w:adjustRightInd w:val="0"/>
              <w:jc w:val="both"/>
              <w:rPr>
                <w:sz w:val="2"/>
                <w:szCs w:val="2"/>
              </w:rPr>
            </w:pPr>
          </w:p>
        </w:tc>
      </w:tr>
      <w:tr w14:paraId="63BA68B5">
        <w:tblPrEx>
          <w:tblCellMar>
            <w:top w:w="0" w:type="dxa"/>
            <w:left w:w="0" w:type="dxa"/>
            <w:bottom w:w="0" w:type="dxa"/>
            <w:right w:w="0" w:type="dxa"/>
          </w:tblCellMar>
        </w:tblPrEx>
        <w:trPr>
          <w:trHeight w:val="425" w:hRule="atLeast"/>
        </w:trPr>
        <w:tc>
          <w:tcPr>
            <w:tcW w:w="7011" w:type="dxa"/>
            <w:gridSpan w:val="3"/>
            <w:vAlign w:val="bottom"/>
          </w:tcPr>
          <w:p w14:paraId="26508032">
            <w:pPr>
              <w:widowControl w:val="0"/>
              <w:autoSpaceDE w:val="0"/>
              <w:autoSpaceDN w:val="0"/>
              <w:adjustRightInd w:val="0"/>
              <w:jc w:val="both"/>
            </w:pPr>
            <w:r>
              <w:t>The Intended Completion Date for the whole</w:t>
            </w:r>
          </w:p>
        </w:tc>
        <w:tc>
          <w:tcPr>
            <w:tcW w:w="1719" w:type="dxa"/>
            <w:vAlign w:val="bottom"/>
          </w:tcPr>
          <w:p w14:paraId="1A820A33">
            <w:pPr>
              <w:widowControl w:val="0"/>
              <w:autoSpaceDE w:val="0"/>
              <w:autoSpaceDN w:val="0"/>
              <w:adjustRightInd w:val="0"/>
              <w:jc w:val="both"/>
            </w:pPr>
          </w:p>
        </w:tc>
        <w:tc>
          <w:tcPr>
            <w:tcW w:w="30" w:type="dxa"/>
            <w:vAlign w:val="bottom"/>
          </w:tcPr>
          <w:p w14:paraId="28949805">
            <w:pPr>
              <w:widowControl w:val="0"/>
              <w:autoSpaceDE w:val="0"/>
              <w:autoSpaceDN w:val="0"/>
              <w:adjustRightInd w:val="0"/>
              <w:jc w:val="both"/>
              <w:rPr>
                <w:sz w:val="2"/>
                <w:szCs w:val="2"/>
              </w:rPr>
            </w:pPr>
          </w:p>
        </w:tc>
      </w:tr>
      <w:tr w14:paraId="7011FB4F">
        <w:tblPrEx>
          <w:tblCellMar>
            <w:top w:w="0" w:type="dxa"/>
            <w:left w:w="0" w:type="dxa"/>
            <w:bottom w:w="0" w:type="dxa"/>
            <w:right w:w="0" w:type="dxa"/>
          </w:tblCellMar>
        </w:tblPrEx>
        <w:trPr>
          <w:trHeight w:val="167" w:hRule="atLeast"/>
        </w:trPr>
        <w:tc>
          <w:tcPr>
            <w:tcW w:w="2674" w:type="dxa"/>
            <w:gridSpan w:val="2"/>
            <w:vMerge w:val="restart"/>
            <w:vAlign w:val="bottom"/>
          </w:tcPr>
          <w:p w14:paraId="65D052D7">
            <w:pPr>
              <w:widowControl w:val="0"/>
              <w:autoSpaceDE w:val="0"/>
              <w:autoSpaceDN w:val="0"/>
              <w:adjustRightInd w:val="0"/>
              <w:jc w:val="both"/>
            </w:pPr>
            <w:r>
              <w:t>of the Works is</w:t>
            </w:r>
          </w:p>
        </w:tc>
        <w:tc>
          <w:tcPr>
            <w:tcW w:w="4337" w:type="dxa"/>
            <w:vMerge w:val="restart"/>
            <w:tcMar>
              <w:right w:w="172" w:type="dxa"/>
            </w:tcMar>
            <w:vAlign w:val="bottom"/>
          </w:tcPr>
          <w:p w14:paraId="786C8B37">
            <w:pPr>
              <w:widowControl w:val="0"/>
              <w:autoSpaceDE w:val="0"/>
              <w:autoSpaceDN w:val="0"/>
              <w:adjustRightInd w:val="0"/>
              <w:jc w:val="center"/>
              <w:rPr>
                <w:b/>
                <w:sz w:val="20"/>
              </w:rPr>
            </w:pPr>
            <w:r>
              <w:rPr>
                <w:b/>
                <w:sz w:val="20"/>
                <w:szCs w:val="12"/>
              </w:rPr>
              <w:t>6 Months</w:t>
            </w:r>
          </w:p>
        </w:tc>
        <w:tc>
          <w:tcPr>
            <w:tcW w:w="1719" w:type="dxa"/>
            <w:vMerge w:val="restart"/>
            <w:tcMar>
              <w:left w:w="900" w:type="dxa"/>
            </w:tcMar>
            <w:vAlign w:val="bottom"/>
          </w:tcPr>
          <w:p w14:paraId="4A1AFA6A">
            <w:pPr>
              <w:widowControl w:val="0"/>
              <w:autoSpaceDE w:val="0"/>
              <w:autoSpaceDN w:val="0"/>
              <w:adjustRightInd w:val="0"/>
              <w:jc w:val="both"/>
            </w:pPr>
            <w:r>
              <w:t>[15, 22]</w:t>
            </w:r>
          </w:p>
        </w:tc>
        <w:tc>
          <w:tcPr>
            <w:tcW w:w="30" w:type="dxa"/>
            <w:vAlign w:val="bottom"/>
          </w:tcPr>
          <w:p w14:paraId="11022217">
            <w:pPr>
              <w:widowControl w:val="0"/>
              <w:autoSpaceDE w:val="0"/>
              <w:autoSpaceDN w:val="0"/>
              <w:adjustRightInd w:val="0"/>
              <w:jc w:val="both"/>
              <w:rPr>
                <w:sz w:val="2"/>
                <w:szCs w:val="2"/>
              </w:rPr>
            </w:pPr>
          </w:p>
        </w:tc>
      </w:tr>
      <w:tr w14:paraId="58FA9032">
        <w:tblPrEx>
          <w:tblCellMar>
            <w:top w:w="0" w:type="dxa"/>
            <w:left w:w="0" w:type="dxa"/>
            <w:bottom w:w="0" w:type="dxa"/>
            <w:right w:w="0" w:type="dxa"/>
          </w:tblCellMar>
        </w:tblPrEx>
        <w:trPr>
          <w:trHeight w:val="98" w:hRule="atLeast"/>
        </w:trPr>
        <w:tc>
          <w:tcPr>
            <w:tcW w:w="2674" w:type="dxa"/>
            <w:gridSpan w:val="2"/>
            <w:vMerge w:val="continue"/>
            <w:vAlign w:val="bottom"/>
          </w:tcPr>
          <w:p w14:paraId="6CAB7B4B">
            <w:pPr>
              <w:widowControl w:val="0"/>
              <w:autoSpaceDE w:val="0"/>
              <w:autoSpaceDN w:val="0"/>
              <w:adjustRightInd w:val="0"/>
              <w:jc w:val="both"/>
              <w:rPr>
                <w:sz w:val="6"/>
                <w:szCs w:val="6"/>
              </w:rPr>
            </w:pPr>
          </w:p>
        </w:tc>
        <w:tc>
          <w:tcPr>
            <w:tcW w:w="4337" w:type="dxa"/>
            <w:vMerge w:val="continue"/>
            <w:vAlign w:val="bottom"/>
          </w:tcPr>
          <w:p w14:paraId="35A322B7">
            <w:pPr>
              <w:widowControl w:val="0"/>
              <w:autoSpaceDE w:val="0"/>
              <w:autoSpaceDN w:val="0"/>
              <w:adjustRightInd w:val="0"/>
              <w:jc w:val="both"/>
              <w:rPr>
                <w:sz w:val="6"/>
                <w:szCs w:val="6"/>
              </w:rPr>
            </w:pPr>
          </w:p>
        </w:tc>
        <w:tc>
          <w:tcPr>
            <w:tcW w:w="1719" w:type="dxa"/>
            <w:vMerge w:val="continue"/>
            <w:vAlign w:val="bottom"/>
          </w:tcPr>
          <w:p w14:paraId="65675DF4">
            <w:pPr>
              <w:widowControl w:val="0"/>
              <w:autoSpaceDE w:val="0"/>
              <w:autoSpaceDN w:val="0"/>
              <w:adjustRightInd w:val="0"/>
              <w:jc w:val="both"/>
              <w:rPr>
                <w:sz w:val="6"/>
                <w:szCs w:val="6"/>
              </w:rPr>
            </w:pPr>
          </w:p>
        </w:tc>
        <w:tc>
          <w:tcPr>
            <w:tcW w:w="30" w:type="dxa"/>
            <w:vAlign w:val="bottom"/>
          </w:tcPr>
          <w:p w14:paraId="6BFE5171">
            <w:pPr>
              <w:widowControl w:val="0"/>
              <w:autoSpaceDE w:val="0"/>
              <w:autoSpaceDN w:val="0"/>
              <w:adjustRightInd w:val="0"/>
              <w:jc w:val="both"/>
              <w:rPr>
                <w:sz w:val="2"/>
                <w:szCs w:val="2"/>
              </w:rPr>
            </w:pPr>
          </w:p>
        </w:tc>
      </w:tr>
      <w:tr w14:paraId="295BEA45">
        <w:tblPrEx>
          <w:tblCellMar>
            <w:top w:w="0" w:type="dxa"/>
            <w:left w:w="0" w:type="dxa"/>
            <w:bottom w:w="0" w:type="dxa"/>
            <w:right w:w="0" w:type="dxa"/>
          </w:tblCellMar>
        </w:tblPrEx>
        <w:trPr>
          <w:trHeight w:val="401" w:hRule="atLeast"/>
        </w:trPr>
        <w:tc>
          <w:tcPr>
            <w:tcW w:w="7011" w:type="dxa"/>
            <w:gridSpan w:val="3"/>
            <w:vAlign w:val="bottom"/>
          </w:tcPr>
          <w:p w14:paraId="5697E327">
            <w:pPr>
              <w:widowControl w:val="0"/>
              <w:autoSpaceDE w:val="0"/>
              <w:autoSpaceDN w:val="0"/>
              <w:adjustRightInd w:val="0"/>
              <w:jc w:val="both"/>
            </w:pPr>
            <w:r>
              <w:t>The following documents also form part of the Contract:</w:t>
            </w:r>
          </w:p>
        </w:tc>
        <w:tc>
          <w:tcPr>
            <w:tcW w:w="1719" w:type="dxa"/>
            <w:tcMar>
              <w:left w:w="900" w:type="dxa"/>
            </w:tcMar>
            <w:vAlign w:val="bottom"/>
          </w:tcPr>
          <w:p w14:paraId="4B85A158">
            <w:pPr>
              <w:widowControl w:val="0"/>
              <w:autoSpaceDE w:val="0"/>
              <w:autoSpaceDN w:val="0"/>
              <w:adjustRightInd w:val="0"/>
              <w:jc w:val="both"/>
            </w:pPr>
            <w:r>
              <w:rPr>
                <w:sz w:val="19"/>
                <w:szCs w:val="19"/>
              </w:rPr>
              <w:t>[2.2]</w:t>
            </w:r>
          </w:p>
        </w:tc>
        <w:tc>
          <w:tcPr>
            <w:tcW w:w="30" w:type="dxa"/>
            <w:vAlign w:val="bottom"/>
          </w:tcPr>
          <w:p w14:paraId="2E33A182">
            <w:pPr>
              <w:widowControl w:val="0"/>
              <w:autoSpaceDE w:val="0"/>
              <w:autoSpaceDN w:val="0"/>
              <w:adjustRightInd w:val="0"/>
              <w:jc w:val="both"/>
              <w:rPr>
                <w:sz w:val="2"/>
                <w:szCs w:val="2"/>
              </w:rPr>
            </w:pPr>
          </w:p>
        </w:tc>
      </w:tr>
      <w:tr w14:paraId="2FD492B6">
        <w:tblPrEx>
          <w:tblCellMar>
            <w:top w:w="0" w:type="dxa"/>
            <w:left w:w="0" w:type="dxa"/>
            <w:bottom w:w="0" w:type="dxa"/>
            <w:right w:w="0" w:type="dxa"/>
          </w:tblCellMar>
        </w:tblPrEx>
        <w:trPr>
          <w:trHeight w:val="551" w:hRule="atLeast"/>
        </w:trPr>
        <w:tc>
          <w:tcPr>
            <w:tcW w:w="2475" w:type="dxa"/>
            <w:vAlign w:val="bottom"/>
          </w:tcPr>
          <w:p w14:paraId="65EF9B5F">
            <w:pPr>
              <w:widowControl w:val="0"/>
              <w:autoSpaceDE w:val="0"/>
              <w:autoSpaceDN w:val="0"/>
              <w:adjustRightInd w:val="0"/>
              <w:jc w:val="both"/>
            </w:pPr>
            <w:r>
              <w:rPr>
                <w:sz w:val="19"/>
                <w:szCs w:val="19"/>
              </w:rPr>
              <w:t xml:space="preserve">The Site Possession Date is:  </w:t>
            </w:r>
            <w:r>
              <w:rPr>
                <w:vertAlign w:val="superscript"/>
              </w:rPr>
              <w:t>19</w:t>
            </w:r>
          </w:p>
        </w:tc>
        <w:tc>
          <w:tcPr>
            <w:tcW w:w="4536" w:type="dxa"/>
            <w:gridSpan w:val="2"/>
            <w:vAlign w:val="bottom"/>
          </w:tcPr>
          <w:p w14:paraId="1EE2BB3F">
            <w:pPr>
              <w:widowControl w:val="0"/>
              <w:autoSpaceDE w:val="0"/>
              <w:autoSpaceDN w:val="0"/>
              <w:adjustRightInd w:val="0"/>
              <w:jc w:val="both"/>
              <w:rPr>
                <w:b/>
              </w:rPr>
            </w:pPr>
            <w:r>
              <w:rPr>
                <w:b/>
              </w:rPr>
              <w:t>One week from the date of work order</w:t>
            </w:r>
          </w:p>
        </w:tc>
        <w:tc>
          <w:tcPr>
            <w:tcW w:w="1719" w:type="dxa"/>
            <w:tcMar>
              <w:left w:w="900" w:type="dxa"/>
            </w:tcMar>
            <w:vAlign w:val="bottom"/>
          </w:tcPr>
          <w:p w14:paraId="7A062A96">
            <w:pPr>
              <w:widowControl w:val="0"/>
              <w:autoSpaceDE w:val="0"/>
              <w:autoSpaceDN w:val="0"/>
              <w:adjustRightInd w:val="0"/>
              <w:jc w:val="both"/>
            </w:pPr>
            <w:r>
              <w:t>[18]</w:t>
            </w:r>
          </w:p>
        </w:tc>
        <w:tc>
          <w:tcPr>
            <w:tcW w:w="30" w:type="dxa"/>
            <w:vAlign w:val="bottom"/>
          </w:tcPr>
          <w:p w14:paraId="2A28B7FD">
            <w:pPr>
              <w:widowControl w:val="0"/>
              <w:autoSpaceDE w:val="0"/>
              <w:autoSpaceDN w:val="0"/>
              <w:adjustRightInd w:val="0"/>
              <w:jc w:val="both"/>
              <w:rPr>
                <w:sz w:val="2"/>
                <w:szCs w:val="2"/>
              </w:rPr>
            </w:pPr>
          </w:p>
        </w:tc>
      </w:tr>
      <w:tr w14:paraId="326031AB">
        <w:tblPrEx>
          <w:tblCellMar>
            <w:top w:w="0" w:type="dxa"/>
            <w:left w:w="0" w:type="dxa"/>
            <w:bottom w:w="0" w:type="dxa"/>
            <w:right w:w="0" w:type="dxa"/>
          </w:tblCellMar>
        </w:tblPrEx>
        <w:trPr>
          <w:trHeight w:val="451" w:hRule="atLeast"/>
        </w:trPr>
        <w:tc>
          <w:tcPr>
            <w:tcW w:w="2475" w:type="dxa"/>
            <w:vAlign w:val="bottom"/>
          </w:tcPr>
          <w:p w14:paraId="5637F07A">
            <w:pPr>
              <w:widowControl w:val="0"/>
              <w:autoSpaceDE w:val="0"/>
              <w:autoSpaceDN w:val="0"/>
              <w:adjustRightInd w:val="0"/>
              <w:jc w:val="both"/>
            </w:pPr>
            <w:r>
              <w:t>The Site is located at</w:t>
            </w:r>
          </w:p>
        </w:tc>
        <w:tc>
          <w:tcPr>
            <w:tcW w:w="4536" w:type="dxa"/>
            <w:gridSpan w:val="2"/>
            <w:vAlign w:val="bottom"/>
          </w:tcPr>
          <w:p w14:paraId="7F762701">
            <w:pPr>
              <w:widowControl w:val="0"/>
              <w:autoSpaceDE w:val="0"/>
              <w:autoSpaceDN w:val="0"/>
              <w:adjustRightInd w:val="0"/>
              <w:jc w:val="both"/>
            </w:pPr>
            <w:r>
              <w:t>Huliyar</w:t>
            </w:r>
          </w:p>
        </w:tc>
        <w:tc>
          <w:tcPr>
            <w:tcW w:w="1719" w:type="dxa"/>
            <w:tcMar>
              <w:left w:w="900" w:type="dxa"/>
            </w:tcMar>
            <w:vAlign w:val="bottom"/>
          </w:tcPr>
          <w:p w14:paraId="75DFD0BF">
            <w:pPr>
              <w:widowControl w:val="0"/>
              <w:autoSpaceDE w:val="0"/>
              <w:autoSpaceDN w:val="0"/>
              <w:adjustRightInd w:val="0"/>
              <w:jc w:val="both"/>
            </w:pPr>
            <w:r>
              <w:rPr>
                <w:sz w:val="19"/>
                <w:szCs w:val="19"/>
              </w:rPr>
              <w:t>[1.1]</w:t>
            </w:r>
          </w:p>
        </w:tc>
        <w:tc>
          <w:tcPr>
            <w:tcW w:w="30" w:type="dxa"/>
            <w:vAlign w:val="bottom"/>
          </w:tcPr>
          <w:p w14:paraId="73B1700E">
            <w:pPr>
              <w:widowControl w:val="0"/>
              <w:autoSpaceDE w:val="0"/>
              <w:autoSpaceDN w:val="0"/>
              <w:adjustRightInd w:val="0"/>
              <w:jc w:val="both"/>
              <w:rPr>
                <w:sz w:val="2"/>
                <w:szCs w:val="2"/>
              </w:rPr>
            </w:pPr>
          </w:p>
        </w:tc>
      </w:tr>
      <w:tr w14:paraId="439E56C3">
        <w:tblPrEx>
          <w:tblCellMar>
            <w:top w:w="0" w:type="dxa"/>
            <w:left w:w="0" w:type="dxa"/>
            <w:bottom w:w="0" w:type="dxa"/>
            <w:right w:w="0" w:type="dxa"/>
          </w:tblCellMar>
        </w:tblPrEx>
        <w:trPr>
          <w:trHeight w:val="179" w:hRule="atLeast"/>
        </w:trPr>
        <w:tc>
          <w:tcPr>
            <w:tcW w:w="2475" w:type="dxa"/>
            <w:vAlign w:val="bottom"/>
          </w:tcPr>
          <w:p w14:paraId="7FC52F82">
            <w:pPr>
              <w:widowControl w:val="0"/>
              <w:autoSpaceDE w:val="0"/>
              <w:autoSpaceDN w:val="0"/>
              <w:adjustRightInd w:val="0"/>
              <w:spacing w:line="186" w:lineRule="auto"/>
              <w:jc w:val="both"/>
            </w:pPr>
            <w:r>
              <w:t>and is defined in drawings nos.</w:t>
            </w:r>
          </w:p>
        </w:tc>
        <w:tc>
          <w:tcPr>
            <w:tcW w:w="4536" w:type="dxa"/>
            <w:gridSpan w:val="2"/>
            <w:vAlign w:val="bottom"/>
          </w:tcPr>
          <w:p w14:paraId="70BE600D">
            <w:pPr>
              <w:widowControl w:val="0"/>
              <w:autoSpaceDE w:val="0"/>
              <w:autoSpaceDN w:val="0"/>
              <w:adjustRightInd w:val="0"/>
              <w:jc w:val="both"/>
              <w:rPr>
                <w:sz w:val="12"/>
                <w:szCs w:val="12"/>
              </w:rPr>
            </w:pPr>
          </w:p>
        </w:tc>
        <w:tc>
          <w:tcPr>
            <w:tcW w:w="1719" w:type="dxa"/>
            <w:vAlign w:val="bottom"/>
          </w:tcPr>
          <w:p w14:paraId="2A1487EE">
            <w:pPr>
              <w:widowControl w:val="0"/>
              <w:autoSpaceDE w:val="0"/>
              <w:autoSpaceDN w:val="0"/>
              <w:adjustRightInd w:val="0"/>
              <w:jc w:val="both"/>
              <w:rPr>
                <w:sz w:val="12"/>
                <w:szCs w:val="12"/>
              </w:rPr>
            </w:pPr>
          </w:p>
        </w:tc>
        <w:tc>
          <w:tcPr>
            <w:tcW w:w="30" w:type="dxa"/>
            <w:vAlign w:val="bottom"/>
          </w:tcPr>
          <w:p w14:paraId="0637647C">
            <w:pPr>
              <w:widowControl w:val="0"/>
              <w:autoSpaceDE w:val="0"/>
              <w:autoSpaceDN w:val="0"/>
              <w:adjustRightInd w:val="0"/>
              <w:jc w:val="both"/>
              <w:rPr>
                <w:sz w:val="2"/>
                <w:szCs w:val="2"/>
              </w:rPr>
            </w:pPr>
          </w:p>
        </w:tc>
      </w:tr>
      <w:tr w14:paraId="4E03F261">
        <w:tblPrEx>
          <w:tblCellMar>
            <w:top w:w="0" w:type="dxa"/>
            <w:left w:w="0" w:type="dxa"/>
            <w:bottom w:w="0" w:type="dxa"/>
            <w:right w:w="0" w:type="dxa"/>
          </w:tblCellMar>
        </w:tblPrEx>
        <w:trPr>
          <w:trHeight w:val="750" w:hRule="atLeast"/>
        </w:trPr>
        <w:tc>
          <w:tcPr>
            <w:tcW w:w="2475" w:type="dxa"/>
            <w:vAlign w:val="bottom"/>
          </w:tcPr>
          <w:p w14:paraId="36D39738">
            <w:pPr>
              <w:widowControl w:val="0"/>
              <w:autoSpaceDE w:val="0"/>
              <w:autoSpaceDN w:val="0"/>
              <w:adjustRightInd w:val="0"/>
              <w:jc w:val="both"/>
            </w:pPr>
            <w:r>
              <w:t>The Defects Liability Period is</w:t>
            </w:r>
          </w:p>
        </w:tc>
        <w:tc>
          <w:tcPr>
            <w:tcW w:w="4536" w:type="dxa"/>
            <w:gridSpan w:val="2"/>
            <w:tcMar>
              <w:right w:w="2592" w:type="dxa"/>
            </w:tcMar>
            <w:vAlign w:val="bottom"/>
          </w:tcPr>
          <w:p w14:paraId="1BEC6A87">
            <w:pPr>
              <w:widowControl w:val="0"/>
              <w:autoSpaceDE w:val="0"/>
              <w:autoSpaceDN w:val="0"/>
              <w:adjustRightInd w:val="0"/>
              <w:jc w:val="both"/>
              <w:rPr>
                <w:rFonts w:ascii="Tahoma" w:hAnsi="Tahoma" w:cs="Tahoma"/>
                <w:b/>
                <w:bCs/>
              </w:rPr>
            </w:pPr>
            <w:r>
              <w:rPr>
                <w:rFonts w:ascii="Tahoma" w:hAnsi="Tahoma" w:cs="Tahoma"/>
                <w:b/>
                <w:bCs/>
                <w:sz w:val="18"/>
                <w:szCs w:val="18"/>
              </w:rPr>
              <w:t xml:space="preserve">- 730  days </w:t>
            </w:r>
          </w:p>
        </w:tc>
        <w:tc>
          <w:tcPr>
            <w:tcW w:w="1719" w:type="dxa"/>
            <w:tcMar>
              <w:left w:w="900" w:type="dxa"/>
            </w:tcMar>
            <w:vAlign w:val="bottom"/>
          </w:tcPr>
          <w:p w14:paraId="17A771C9">
            <w:pPr>
              <w:widowControl w:val="0"/>
              <w:autoSpaceDE w:val="0"/>
              <w:autoSpaceDN w:val="0"/>
              <w:adjustRightInd w:val="0"/>
              <w:jc w:val="both"/>
            </w:pPr>
            <w:r>
              <w:t>[27]</w:t>
            </w:r>
          </w:p>
        </w:tc>
        <w:tc>
          <w:tcPr>
            <w:tcW w:w="30" w:type="dxa"/>
            <w:vAlign w:val="bottom"/>
          </w:tcPr>
          <w:p w14:paraId="3081D6B3">
            <w:pPr>
              <w:widowControl w:val="0"/>
              <w:autoSpaceDE w:val="0"/>
              <w:autoSpaceDN w:val="0"/>
              <w:adjustRightInd w:val="0"/>
              <w:jc w:val="both"/>
              <w:rPr>
                <w:sz w:val="2"/>
                <w:szCs w:val="2"/>
              </w:rPr>
            </w:pPr>
          </w:p>
        </w:tc>
      </w:tr>
      <w:tr w14:paraId="39442CEA">
        <w:tblPrEx>
          <w:tblCellMar>
            <w:top w:w="0" w:type="dxa"/>
            <w:left w:w="0" w:type="dxa"/>
            <w:bottom w:w="0" w:type="dxa"/>
            <w:right w:w="0" w:type="dxa"/>
          </w:tblCellMar>
        </w:tblPrEx>
        <w:trPr>
          <w:trHeight w:val="344" w:hRule="atLeast"/>
        </w:trPr>
        <w:tc>
          <w:tcPr>
            <w:tcW w:w="7011" w:type="dxa"/>
            <w:gridSpan w:val="3"/>
            <w:vAlign w:val="bottom"/>
          </w:tcPr>
          <w:p w14:paraId="41F5259A">
            <w:pPr>
              <w:widowControl w:val="0"/>
              <w:autoSpaceDE w:val="0"/>
              <w:autoSpaceDN w:val="0"/>
              <w:adjustRightInd w:val="0"/>
              <w:jc w:val="both"/>
            </w:pPr>
            <w:r>
              <w:t>The liquidated damages for the whole of the works are</w:t>
            </w:r>
          </w:p>
        </w:tc>
        <w:tc>
          <w:tcPr>
            <w:tcW w:w="1719" w:type="dxa"/>
            <w:vAlign w:val="bottom"/>
          </w:tcPr>
          <w:p w14:paraId="5972E238">
            <w:pPr>
              <w:widowControl w:val="0"/>
              <w:autoSpaceDE w:val="0"/>
              <w:autoSpaceDN w:val="0"/>
              <w:adjustRightInd w:val="0"/>
              <w:jc w:val="both"/>
            </w:pPr>
          </w:p>
        </w:tc>
        <w:tc>
          <w:tcPr>
            <w:tcW w:w="30" w:type="dxa"/>
            <w:vAlign w:val="bottom"/>
          </w:tcPr>
          <w:p w14:paraId="01553310">
            <w:pPr>
              <w:widowControl w:val="0"/>
              <w:autoSpaceDE w:val="0"/>
              <w:autoSpaceDN w:val="0"/>
              <w:adjustRightInd w:val="0"/>
              <w:jc w:val="both"/>
              <w:rPr>
                <w:sz w:val="2"/>
                <w:szCs w:val="2"/>
              </w:rPr>
            </w:pPr>
          </w:p>
        </w:tc>
      </w:tr>
      <w:tr w14:paraId="3506B87B">
        <w:tblPrEx>
          <w:tblCellMar>
            <w:top w:w="0" w:type="dxa"/>
            <w:left w:w="0" w:type="dxa"/>
            <w:bottom w:w="0" w:type="dxa"/>
            <w:right w:w="0" w:type="dxa"/>
          </w:tblCellMar>
        </w:tblPrEx>
        <w:trPr>
          <w:trHeight w:val="341" w:hRule="atLeast"/>
        </w:trPr>
        <w:tc>
          <w:tcPr>
            <w:tcW w:w="7011" w:type="dxa"/>
            <w:gridSpan w:val="3"/>
            <w:vAlign w:val="bottom"/>
          </w:tcPr>
          <w:p w14:paraId="4CCF25C4">
            <w:pPr>
              <w:widowControl w:val="0"/>
              <w:autoSpaceDE w:val="0"/>
              <w:autoSpaceDN w:val="0"/>
              <w:adjustRightInd w:val="0"/>
              <w:jc w:val="both"/>
            </w:pPr>
            <w:r>
              <w:rPr>
                <w:sz w:val="19"/>
                <w:szCs w:val="19"/>
              </w:rPr>
              <w:t>Rs            (</w:t>
            </w:r>
            <w:r>
              <w:rPr>
                <w:rFonts w:ascii="Tahoma" w:hAnsi="Tahoma" w:cs="Tahoma"/>
                <w:b/>
                <w:bCs/>
              </w:rPr>
              <w:t>0.1 % contract price)</w:t>
            </w:r>
            <w:r>
              <w:rPr>
                <w:sz w:val="19"/>
                <w:szCs w:val="19"/>
              </w:rPr>
              <w:t xml:space="preserve"> per day</w:t>
            </w:r>
          </w:p>
        </w:tc>
        <w:tc>
          <w:tcPr>
            <w:tcW w:w="1719" w:type="dxa"/>
            <w:tcMar>
              <w:left w:w="900" w:type="dxa"/>
            </w:tcMar>
            <w:vAlign w:val="bottom"/>
          </w:tcPr>
          <w:p w14:paraId="5CD14F37">
            <w:pPr>
              <w:widowControl w:val="0"/>
              <w:autoSpaceDE w:val="0"/>
              <w:autoSpaceDN w:val="0"/>
              <w:adjustRightInd w:val="0"/>
              <w:jc w:val="both"/>
            </w:pPr>
            <w:r>
              <w:t>[36]</w:t>
            </w:r>
          </w:p>
        </w:tc>
        <w:tc>
          <w:tcPr>
            <w:tcW w:w="30" w:type="dxa"/>
            <w:vAlign w:val="bottom"/>
          </w:tcPr>
          <w:p w14:paraId="4A7632F5">
            <w:pPr>
              <w:widowControl w:val="0"/>
              <w:autoSpaceDE w:val="0"/>
              <w:autoSpaceDN w:val="0"/>
              <w:adjustRightInd w:val="0"/>
              <w:jc w:val="both"/>
              <w:rPr>
                <w:sz w:val="2"/>
                <w:szCs w:val="2"/>
              </w:rPr>
            </w:pPr>
          </w:p>
        </w:tc>
      </w:tr>
    </w:tbl>
    <w:p w14:paraId="572E0D50">
      <w:pPr>
        <w:widowControl w:val="0"/>
        <w:pBdr>
          <w:bottom w:val="single" w:color="auto" w:sz="6" w:space="1"/>
        </w:pBdr>
        <w:autoSpaceDE w:val="0"/>
        <w:autoSpaceDN w:val="0"/>
        <w:adjustRightInd w:val="0"/>
        <w:jc w:val="both"/>
      </w:pPr>
    </w:p>
    <w:p w14:paraId="3A75D47B">
      <w:pPr>
        <w:widowControl w:val="0"/>
        <w:autoSpaceDE w:val="0"/>
        <w:autoSpaceDN w:val="0"/>
        <w:adjustRightInd w:val="0"/>
        <w:jc w:val="both"/>
      </w:pPr>
      <w:r>
        <w:rPr>
          <w:sz w:val="25"/>
          <w:szCs w:val="25"/>
          <w:vertAlign w:val="superscript"/>
        </w:rPr>
        <w:t xml:space="preserve">18   </w:t>
      </w:r>
      <w:r>
        <w:t xml:space="preserve"> At the time of preparation of the tender document give the period required for completion of work. when the agreement is drawn after award of the contract, the dates can be put in </w:t>
      </w:r>
    </w:p>
    <w:p w14:paraId="1261727B">
      <w:pPr>
        <w:widowControl w:val="0"/>
        <w:autoSpaceDE w:val="0"/>
        <w:autoSpaceDN w:val="0"/>
        <w:adjustRightInd w:val="0"/>
        <w:jc w:val="both"/>
      </w:pPr>
      <w:r>
        <w:rPr>
          <w:sz w:val="25"/>
          <w:szCs w:val="25"/>
          <w:vertAlign w:val="superscript"/>
        </w:rPr>
        <w:t xml:space="preserve">19   </w:t>
      </w:r>
      <w:r>
        <w:t xml:space="preserve"> At the time of preparation of the tender document give the period after the issue of work order, when the site would be made available to the contractor for example ‘one week after the issue of work order’ </w:t>
      </w:r>
    </w:p>
    <w:p w14:paraId="45E6DD84">
      <w:pPr>
        <w:widowControl w:val="0"/>
        <w:autoSpaceDE w:val="0"/>
        <w:autoSpaceDN w:val="0"/>
        <w:adjustRightInd w:val="0"/>
        <w:jc w:val="both"/>
      </w:pPr>
      <w:r>
        <w:rPr>
          <w:sz w:val="25"/>
          <w:szCs w:val="25"/>
          <w:vertAlign w:val="superscript"/>
        </w:rPr>
        <w:t>20</w:t>
      </w:r>
      <w: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whichever is lower; roads and highways passing of one monsoon (12 months) </w:t>
      </w:r>
    </w:p>
    <w:p w14:paraId="3ACFE55B">
      <w:pPr>
        <w:widowControl w:val="0"/>
        <w:autoSpaceDE w:val="0"/>
        <w:autoSpaceDN w:val="0"/>
        <w:adjustRightInd w:val="0"/>
        <w:jc w:val="both"/>
      </w:pPr>
      <w:r>
        <w:rPr>
          <w:sz w:val="25"/>
          <w:szCs w:val="25"/>
          <w:vertAlign w:val="superscript"/>
        </w:rPr>
        <w:t xml:space="preserve">21   </w:t>
      </w:r>
      <w:r>
        <w:t xml:space="preserve"> The amount is usually computed on the basis of 0.1% the contract price per day. The amount has to be specified as a round figure nearest to the hundred.  </w:t>
      </w:r>
    </w:p>
    <w:tbl>
      <w:tblPr>
        <w:tblStyle w:val="13"/>
        <w:tblW w:w="8100" w:type="dxa"/>
        <w:tblInd w:w="360" w:type="dxa"/>
        <w:tblLayout w:type="fixed"/>
        <w:tblCellMar>
          <w:top w:w="0" w:type="dxa"/>
          <w:left w:w="0" w:type="dxa"/>
          <w:bottom w:w="0" w:type="dxa"/>
          <w:right w:w="0" w:type="dxa"/>
        </w:tblCellMar>
      </w:tblPr>
      <w:tblGrid>
        <w:gridCol w:w="7380"/>
        <w:gridCol w:w="720"/>
      </w:tblGrid>
      <w:tr w14:paraId="164130CE">
        <w:tblPrEx>
          <w:tblCellMar>
            <w:top w:w="0" w:type="dxa"/>
            <w:left w:w="0" w:type="dxa"/>
            <w:bottom w:w="0" w:type="dxa"/>
            <w:right w:w="0" w:type="dxa"/>
          </w:tblCellMar>
        </w:tblPrEx>
        <w:trPr>
          <w:trHeight w:val="853" w:hRule="atLeast"/>
        </w:trPr>
        <w:tc>
          <w:tcPr>
            <w:tcW w:w="7380" w:type="dxa"/>
            <w:tcBorders>
              <w:top w:val="nil"/>
              <w:left w:val="nil"/>
              <w:bottom w:val="nil"/>
              <w:right w:val="nil"/>
            </w:tcBorders>
            <w:tcMar>
              <w:right w:w="740" w:type="dxa"/>
            </w:tcMar>
            <w:vAlign w:val="bottom"/>
          </w:tcPr>
          <w:p w14:paraId="615F6C17">
            <w:pPr>
              <w:widowControl w:val="0"/>
              <w:autoSpaceDE w:val="0"/>
              <w:autoSpaceDN w:val="0"/>
              <w:adjustRightInd w:val="0"/>
              <w:jc w:val="both"/>
            </w:pPr>
            <w:r>
              <w:t>The maximum amount of liquidated damages for the whole of the works</w:t>
            </w:r>
          </w:p>
        </w:tc>
        <w:tc>
          <w:tcPr>
            <w:tcW w:w="720" w:type="dxa"/>
            <w:tcBorders>
              <w:top w:val="nil"/>
              <w:left w:val="nil"/>
              <w:bottom w:val="nil"/>
              <w:right w:val="nil"/>
            </w:tcBorders>
            <w:vAlign w:val="bottom"/>
          </w:tcPr>
          <w:p w14:paraId="396BB125">
            <w:pPr>
              <w:widowControl w:val="0"/>
              <w:autoSpaceDE w:val="0"/>
              <w:autoSpaceDN w:val="0"/>
              <w:adjustRightInd w:val="0"/>
              <w:jc w:val="both"/>
            </w:pPr>
            <w:r>
              <w:t>[36]</w:t>
            </w:r>
          </w:p>
        </w:tc>
      </w:tr>
      <w:tr w14:paraId="7F808519">
        <w:tblPrEx>
          <w:tblCellMar>
            <w:top w:w="0" w:type="dxa"/>
            <w:left w:w="0" w:type="dxa"/>
            <w:bottom w:w="0" w:type="dxa"/>
            <w:right w:w="0" w:type="dxa"/>
          </w:tblCellMar>
        </w:tblPrEx>
        <w:trPr>
          <w:trHeight w:val="261" w:hRule="atLeast"/>
        </w:trPr>
        <w:tc>
          <w:tcPr>
            <w:tcW w:w="7380" w:type="dxa"/>
            <w:tcBorders>
              <w:top w:val="nil"/>
              <w:left w:val="nil"/>
              <w:bottom w:val="nil"/>
              <w:right w:val="nil"/>
            </w:tcBorders>
            <w:tcMar>
              <w:right w:w="3600" w:type="dxa"/>
            </w:tcMar>
            <w:vAlign w:val="bottom"/>
          </w:tcPr>
          <w:p w14:paraId="43BD4157">
            <w:pPr>
              <w:widowControl w:val="0"/>
              <w:autoSpaceDE w:val="0"/>
              <w:autoSpaceDN w:val="0"/>
              <w:adjustRightInd w:val="0"/>
              <w:jc w:val="both"/>
            </w:pPr>
            <w:r>
              <w:t>is ten percent of final contract price.</w:t>
            </w:r>
          </w:p>
        </w:tc>
        <w:tc>
          <w:tcPr>
            <w:tcW w:w="720" w:type="dxa"/>
            <w:tcBorders>
              <w:top w:val="nil"/>
              <w:left w:val="nil"/>
              <w:bottom w:val="nil"/>
              <w:right w:val="nil"/>
            </w:tcBorders>
            <w:vAlign w:val="bottom"/>
          </w:tcPr>
          <w:p w14:paraId="6F2A9CE0">
            <w:pPr>
              <w:widowControl w:val="0"/>
              <w:autoSpaceDE w:val="0"/>
              <w:autoSpaceDN w:val="0"/>
              <w:adjustRightInd w:val="0"/>
              <w:ind w:left="540"/>
              <w:jc w:val="both"/>
              <w:rPr>
                <w:sz w:val="17"/>
                <w:szCs w:val="17"/>
              </w:rPr>
            </w:pPr>
          </w:p>
        </w:tc>
      </w:tr>
    </w:tbl>
    <w:p w14:paraId="5CDC22ED">
      <w:pPr>
        <w:widowControl w:val="0"/>
        <w:autoSpaceDE w:val="0"/>
        <w:autoSpaceDN w:val="0"/>
        <w:adjustRightInd w:val="0"/>
        <w:ind w:left="360"/>
        <w:jc w:val="both"/>
      </w:pPr>
      <w:r>
        <w:t xml:space="preserve">The date by which “as-built” </w:t>
      </w:r>
      <w:r>
        <w:rPr>
          <w:sz w:val="25"/>
          <w:szCs w:val="25"/>
          <w:vertAlign w:val="superscript"/>
        </w:rPr>
        <w:t>22</w:t>
      </w:r>
      <w:r>
        <w:t>drawings (in scale …) in 2 sets are required is within 30 days of issue of certificate of completion .</w:t>
      </w:r>
    </w:p>
    <w:tbl>
      <w:tblPr>
        <w:tblStyle w:val="13"/>
        <w:tblW w:w="0" w:type="auto"/>
        <w:tblInd w:w="360" w:type="dxa"/>
        <w:tblLayout w:type="fixed"/>
        <w:tblCellMar>
          <w:top w:w="0" w:type="dxa"/>
          <w:left w:w="0" w:type="dxa"/>
          <w:bottom w:w="0" w:type="dxa"/>
          <w:right w:w="0" w:type="dxa"/>
        </w:tblCellMar>
      </w:tblPr>
      <w:tblGrid>
        <w:gridCol w:w="300"/>
        <w:gridCol w:w="7140"/>
        <w:gridCol w:w="600"/>
      </w:tblGrid>
      <w:tr w14:paraId="52E69567">
        <w:tblPrEx>
          <w:tblCellMar>
            <w:top w:w="0" w:type="dxa"/>
            <w:left w:w="0" w:type="dxa"/>
            <w:bottom w:w="0" w:type="dxa"/>
            <w:right w:w="0" w:type="dxa"/>
          </w:tblCellMar>
        </w:tblPrEx>
        <w:trPr>
          <w:trHeight w:val="451" w:hRule="atLeast"/>
        </w:trPr>
        <w:tc>
          <w:tcPr>
            <w:tcW w:w="7440" w:type="dxa"/>
            <w:gridSpan w:val="2"/>
            <w:tcBorders>
              <w:top w:val="nil"/>
              <w:left w:val="nil"/>
              <w:bottom w:val="nil"/>
              <w:right w:val="nil"/>
            </w:tcBorders>
            <w:vAlign w:val="bottom"/>
          </w:tcPr>
          <w:p w14:paraId="13F2DCBE">
            <w:pPr>
              <w:widowControl w:val="0"/>
              <w:autoSpaceDE w:val="0"/>
              <w:autoSpaceDN w:val="0"/>
              <w:adjustRightInd w:val="0"/>
              <w:jc w:val="both"/>
              <w:rPr>
                <w:sz w:val="21"/>
              </w:rPr>
            </w:pPr>
            <w:r>
              <w:rPr>
                <w:sz w:val="21"/>
                <w:szCs w:val="19"/>
              </w:rPr>
              <w:t>The amount to be withheld for failing to supply “as built”</w:t>
            </w:r>
            <w:r>
              <w:rPr>
                <w:sz w:val="21"/>
                <w:vertAlign w:val="superscript"/>
              </w:rPr>
              <w:t>23</w:t>
            </w:r>
            <w:r>
              <w:rPr>
                <w:sz w:val="21"/>
                <w:szCs w:val="19"/>
              </w:rPr>
              <w:t xml:space="preserve"> drawings by the date required is</w:t>
            </w:r>
            <w:r>
              <w:t>Rs. 2500/-</w:t>
            </w:r>
          </w:p>
        </w:tc>
        <w:tc>
          <w:tcPr>
            <w:tcW w:w="600" w:type="dxa"/>
            <w:tcBorders>
              <w:top w:val="nil"/>
              <w:left w:val="nil"/>
              <w:bottom w:val="nil"/>
              <w:right w:val="nil"/>
            </w:tcBorders>
            <w:vAlign w:val="bottom"/>
          </w:tcPr>
          <w:p w14:paraId="668055B8">
            <w:pPr>
              <w:widowControl w:val="0"/>
              <w:autoSpaceDE w:val="0"/>
              <w:autoSpaceDN w:val="0"/>
              <w:adjustRightInd w:val="0"/>
              <w:jc w:val="both"/>
            </w:pPr>
          </w:p>
        </w:tc>
      </w:tr>
      <w:tr w14:paraId="28E05F93">
        <w:tblPrEx>
          <w:tblCellMar>
            <w:top w:w="0" w:type="dxa"/>
            <w:left w:w="0" w:type="dxa"/>
            <w:bottom w:w="0" w:type="dxa"/>
            <w:right w:w="0" w:type="dxa"/>
          </w:tblCellMar>
        </w:tblPrEx>
        <w:trPr>
          <w:trHeight w:val="461" w:hRule="atLeast"/>
        </w:trPr>
        <w:tc>
          <w:tcPr>
            <w:tcW w:w="7440" w:type="dxa"/>
            <w:gridSpan w:val="2"/>
            <w:tcBorders>
              <w:top w:val="nil"/>
              <w:left w:val="nil"/>
              <w:bottom w:val="nil"/>
              <w:right w:val="nil"/>
            </w:tcBorders>
            <w:vAlign w:val="bottom"/>
          </w:tcPr>
          <w:p w14:paraId="49CB3D62">
            <w:pPr>
              <w:widowControl w:val="0"/>
              <w:autoSpaceDE w:val="0"/>
              <w:autoSpaceDN w:val="0"/>
              <w:adjustRightInd w:val="0"/>
              <w:jc w:val="both"/>
            </w:pPr>
            <w:r>
              <w:t>The following events shall also be fundamental breach of the contract :</w:t>
            </w:r>
          </w:p>
        </w:tc>
        <w:tc>
          <w:tcPr>
            <w:tcW w:w="600" w:type="dxa"/>
            <w:tcBorders>
              <w:top w:val="nil"/>
              <w:left w:val="nil"/>
              <w:bottom w:val="nil"/>
              <w:right w:val="nil"/>
            </w:tcBorders>
            <w:tcMar>
              <w:left w:w="120" w:type="dxa"/>
            </w:tcMar>
            <w:vAlign w:val="bottom"/>
          </w:tcPr>
          <w:p w14:paraId="63F09EE7">
            <w:pPr>
              <w:widowControl w:val="0"/>
              <w:autoSpaceDE w:val="0"/>
              <w:autoSpaceDN w:val="0"/>
              <w:adjustRightInd w:val="0"/>
              <w:jc w:val="both"/>
            </w:pPr>
            <w:r>
              <w:rPr>
                <w:sz w:val="19"/>
                <w:szCs w:val="19"/>
              </w:rPr>
              <w:t>[42.2]</w:t>
            </w:r>
          </w:p>
        </w:tc>
      </w:tr>
      <w:tr w14:paraId="2BA99637">
        <w:tblPrEx>
          <w:tblCellMar>
            <w:top w:w="0" w:type="dxa"/>
            <w:left w:w="0" w:type="dxa"/>
            <w:bottom w:w="0" w:type="dxa"/>
            <w:right w:w="0" w:type="dxa"/>
          </w:tblCellMar>
        </w:tblPrEx>
        <w:trPr>
          <w:trHeight w:val="460" w:hRule="atLeast"/>
        </w:trPr>
        <w:tc>
          <w:tcPr>
            <w:tcW w:w="300" w:type="dxa"/>
            <w:tcBorders>
              <w:top w:val="nil"/>
              <w:left w:val="nil"/>
              <w:bottom w:val="nil"/>
              <w:right w:val="nil"/>
            </w:tcBorders>
            <w:vAlign w:val="bottom"/>
          </w:tcPr>
          <w:p w14:paraId="62FA7533">
            <w:pPr>
              <w:widowControl w:val="0"/>
              <w:autoSpaceDE w:val="0"/>
              <w:autoSpaceDN w:val="0"/>
              <w:adjustRightInd w:val="0"/>
              <w:jc w:val="both"/>
            </w:pPr>
            <w:r>
              <w:t>1.</w:t>
            </w:r>
          </w:p>
        </w:tc>
        <w:tc>
          <w:tcPr>
            <w:tcW w:w="7140" w:type="dxa"/>
            <w:tcBorders>
              <w:top w:val="nil"/>
              <w:left w:val="nil"/>
              <w:bottom w:val="nil"/>
              <w:right w:val="nil"/>
            </w:tcBorders>
            <w:tcMar>
              <w:left w:w="160" w:type="dxa"/>
            </w:tcMar>
            <w:vAlign w:val="bottom"/>
          </w:tcPr>
          <w:p w14:paraId="3A41AC7C">
            <w:pPr>
              <w:widowControl w:val="0"/>
              <w:autoSpaceDE w:val="0"/>
              <w:autoSpaceDN w:val="0"/>
              <w:adjustRightInd w:val="0"/>
              <w:jc w:val="both"/>
            </w:pPr>
            <w:r>
              <w:t>The contractor has contravened Sub-clause 7.1 and Clause 9 of CC.</w:t>
            </w:r>
          </w:p>
        </w:tc>
        <w:tc>
          <w:tcPr>
            <w:tcW w:w="600" w:type="dxa"/>
            <w:tcBorders>
              <w:top w:val="nil"/>
              <w:left w:val="nil"/>
              <w:bottom w:val="nil"/>
              <w:right w:val="nil"/>
            </w:tcBorders>
            <w:vAlign w:val="bottom"/>
          </w:tcPr>
          <w:p w14:paraId="46C5104B">
            <w:pPr>
              <w:widowControl w:val="0"/>
              <w:autoSpaceDE w:val="0"/>
              <w:autoSpaceDN w:val="0"/>
              <w:adjustRightInd w:val="0"/>
              <w:jc w:val="both"/>
            </w:pPr>
          </w:p>
        </w:tc>
      </w:tr>
      <w:tr w14:paraId="1F0FE630">
        <w:tblPrEx>
          <w:tblCellMar>
            <w:top w:w="0" w:type="dxa"/>
            <w:left w:w="0" w:type="dxa"/>
            <w:bottom w:w="0" w:type="dxa"/>
            <w:right w:w="0" w:type="dxa"/>
          </w:tblCellMar>
        </w:tblPrEx>
        <w:trPr>
          <w:trHeight w:val="654" w:hRule="atLeast"/>
        </w:trPr>
        <w:tc>
          <w:tcPr>
            <w:tcW w:w="7440" w:type="dxa"/>
            <w:gridSpan w:val="2"/>
            <w:tcBorders>
              <w:top w:val="nil"/>
              <w:left w:val="nil"/>
              <w:bottom w:val="nil"/>
              <w:right w:val="nil"/>
            </w:tcBorders>
            <w:vAlign w:val="bottom"/>
          </w:tcPr>
          <w:p w14:paraId="58A10214">
            <w:pPr>
              <w:widowControl w:val="0"/>
              <w:autoSpaceDE w:val="0"/>
              <w:autoSpaceDN w:val="0"/>
              <w:adjustRightInd w:val="0"/>
              <w:jc w:val="both"/>
            </w:pPr>
            <w:r>
              <w:t xml:space="preserve">The percentage to apply to the value of the work not completed representing the Employer's </w:t>
            </w:r>
            <w:r>
              <w:rPr>
                <w:sz w:val="21"/>
                <w:szCs w:val="19"/>
              </w:rPr>
              <w:t xml:space="preserve">additional cost for completing the Works shall be </w:t>
            </w:r>
            <w:r>
              <w:rPr>
                <w:sz w:val="21"/>
                <w:szCs w:val="19"/>
                <w:u w:val="single"/>
              </w:rPr>
              <w:t>30</w:t>
            </w:r>
            <w:r>
              <w:rPr>
                <w:sz w:val="21"/>
                <w:u w:val="single"/>
                <w:vertAlign w:val="superscript"/>
              </w:rPr>
              <w:t>24</w:t>
            </w:r>
            <w:r>
              <w:rPr>
                <w:sz w:val="21"/>
                <w:szCs w:val="19"/>
              </w:rPr>
              <w:t xml:space="preserve"> percent.</w:t>
            </w:r>
          </w:p>
        </w:tc>
        <w:tc>
          <w:tcPr>
            <w:tcW w:w="600" w:type="dxa"/>
            <w:tcBorders>
              <w:top w:val="nil"/>
              <w:left w:val="nil"/>
              <w:bottom w:val="nil"/>
              <w:right w:val="nil"/>
            </w:tcBorders>
            <w:tcMar>
              <w:left w:w="120" w:type="dxa"/>
            </w:tcMar>
            <w:vAlign w:val="bottom"/>
          </w:tcPr>
          <w:p w14:paraId="79514CC8">
            <w:pPr>
              <w:widowControl w:val="0"/>
              <w:autoSpaceDE w:val="0"/>
              <w:autoSpaceDN w:val="0"/>
              <w:adjustRightInd w:val="0"/>
              <w:jc w:val="both"/>
            </w:pPr>
            <w:r>
              <w:rPr>
                <w:sz w:val="19"/>
                <w:szCs w:val="19"/>
              </w:rPr>
              <w:t>[43.1]</w:t>
            </w:r>
          </w:p>
        </w:tc>
      </w:tr>
      <w:tr w14:paraId="2D247875">
        <w:tblPrEx>
          <w:tblCellMar>
            <w:top w:w="0" w:type="dxa"/>
            <w:left w:w="0" w:type="dxa"/>
            <w:bottom w:w="0" w:type="dxa"/>
            <w:right w:w="0" w:type="dxa"/>
          </w:tblCellMar>
        </w:tblPrEx>
        <w:trPr>
          <w:trHeight w:val="341" w:hRule="atLeast"/>
        </w:trPr>
        <w:tc>
          <w:tcPr>
            <w:tcW w:w="7440" w:type="dxa"/>
            <w:gridSpan w:val="2"/>
            <w:tcBorders>
              <w:top w:val="nil"/>
              <w:left w:val="nil"/>
              <w:bottom w:val="nil"/>
              <w:right w:val="nil"/>
            </w:tcBorders>
            <w:vAlign w:val="bottom"/>
          </w:tcPr>
          <w:p w14:paraId="60EF0284">
            <w:pPr>
              <w:widowControl w:val="0"/>
              <w:autoSpaceDE w:val="0"/>
              <w:autoSpaceDN w:val="0"/>
              <w:adjustRightInd w:val="0"/>
              <w:jc w:val="both"/>
              <w:rPr>
                <w:sz w:val="21"/>
              </w:rPr>
            </w:pPr>
          </w:p>
        </w:tc>
        <w:tc>
          <w:tcPr>
            <w:tcW w:w="600" w:type="dxa"/>
            <w:tcBorders>
              <w:top w:val="nil"/>
              <w:left w:val="nil"/>
              <w:bottom w:val="nil"/>
              <w:right w:val="nil"/>
            </w:tcBorders>
            <w:vAlign w:val="bottom"/>
          </w:tcPr>
          <w:p w14:paraId="3C3A0672">
            <w:pPr>
              <w:widowControl w:val="0"/>
              <w:autoSpaceDE w:val="0"/>
              <w:autoSpaceDN w:val="0"/>
              <w:adjustRightInd w:val="0"/>
              <w:jc w:val="both"/>
              <w:rPr>
                <w:sz w:val="23"/>
                <w:szCs w:val="23"/>
              </w:rPr>
            </w:pPr>
          </w:p>
        </w:tc>
      </w:tr>
    </w:tbl>
    <w:p w14:paraId="74B82329">
      <w:pPr>
        <w:widowControl w:val="0"/>
        <w:autoSpaceDE w:val="0"/>
        <w:autoSpaceDN w:val="0"/>
        <w:adjustRightInd w:val="0"/>
        <w:spacing w:line="200" w:lineRule="exact"/>
        <w:jc w:val="both"/>
      </w:pPr>
      <w:r>
        <mc:AlternateContent>
          <mc:Choice Requires="wps">
            <w:drawing>
              <wp:anchor distT="0" distB="0" distL="114300" distR="114300" simplePos="0" relativeHeight="251663360" behindDoc="1" locked="0" layoutInCell="0" allowOverlap="1">
                <wp:simplePos x="0" y="0"/>
                <wp:positionH relativeFrom="column">
                  <wp:posOffset>0</wp:posOffset>
                </wp:positionH>
                <wp:positionV relativeFrom="paragraph">
                  <wp:posOffset>5263515</wp:posOffset>
                </wp:positionV>
                <wp:extent cx="1828800" cy="0"/>
                <wp:effectExtent l="0" t="4445" r="0" b="5080"/>
                <wp:wrapNone/>
                <wp:docPr id="8" name="Line 17"/>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round/>
                        </a:ln>
                        <a:effectLst/>
                      </wps:spPr>
                      <wps:bodyPr/>
                    </wps:wsp>
                  </a:graphicData>
                </a:graphic>
              </wp:anchor>
            </w:drawing>
          </mc:Choice>
          <mc:Fallback>
            <w:pict>
              <v:line id="Line 17" o:spid="_x0000_s1026" o:spt="20" style="position:absolute;left:0pt;margin-left:0pt;margin-top:414.45pt;height:0pt;width:144pt;z-index:-251653120;mso-width-relative:page;mso-height-relative:page;" filled="f" stroked="t" coordsize="21600,21600" o:allowincell="f" o:gfxdata="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xgBrFtUAAAAIAQAADwAAAAAAAAABACAAAAAiAAAAZHJz&#10;L2Rvd25yZXYueG1sUEsBAhQAFAAAAAgAh07iQMvx0j3OAQAArgMAAA4AAAAAAAAAAQAgAAAAJAEA&#10;AGRycy9lMm9Eb2MueG1sUEsFBgAAAAAGAAYAWQEAAGQFAAAAAA==&#10;">
                <v:fill on="f" focussize="0,0"/>
                <v:stroke weight="0.59992125984252pt" color="#000000" joinstyle="round"/>
                <v:imagedata o:title=""/>
                <o:lock v:ext="edit" aspectratio="f"/>
              </v:line>
            </w:pict>
          </mc:Fallback>
        </mc:AlternateContent>
      </w:r>
      <w:r>
        <w:rPr>
          <w:sz w:val="25"/>
          <w:szCs w:val="25"/>
          <w:vertAlign w:val="superscript"/>
        </w:rPr>
        <w:t xml:space="preserve">22   </w:t>
      </w:r>
      <w:r>
        <w:t xml:space="preserve"> Completion drawings.   </w:t>
      </w:r>
    </w:p>
    <w:p w14:paraId="5F6F1931">
      <w:pPr>
        <w:widowControl w:val="0"/>
        <w:autoSpaceDE w:val="0"/>
        <w:autoSpaceDN w:val="0"/>
        <w:adjustRightInd w:val="0"/>
        <w:jc w:val="both"/>
      </w:pPr>
      <w:r>
        <w:rPr>
          <w:sz w:val="25"/>
          <w:szCs w:val="25"/>
          <w:vertAlign w:val="superscript"/>
        </w:rPr>
        <w:t xml:space="preserve">23   </w:t>
      </w:r>
      <w:r>
        <w:t xml:space="preserve"> The amount should be sufficient to get the completion drawings prepared by alternative agency in case the contractor fails to submit. </w:t>
      </w:r>
    </w:p>
    <w:p w14:paraId="545EB027">
      <w:pPr>
        <w:widowControl w:val="0"/>
        <w:autoSpaceDE w:val="0"/>
        <w:autoSpaceDN w:val="0"/>
        <w:adjustRightInd w:val="0"/>
        <w:jc w:val="both"/>
      </w:pPr>
      <w:r>
        <w:rPr>
          <w:sz w:val="25"/>
          <w:szCs w:val="25"/>
          <w:vertAlign w:val="superscript"/>
        </w:rPr>
        <w:t xml:space="preserve">24   </w:t>
      </w:r>
      <w:r>
        <w:t xml:space="preserve"> Change if need be. It should be sufficient to get the balance works completed by alternative agency.  </w:t>
      </w:r>
    </w:p>
    <w:p w14:paraId="21F05A8D">
      <w:pPr>
        <w:widowControl w:val="0"/>
        <w:autoSpaceDE w:val="0"/>
        <w:autoSpaceDN w:val="0"/>
        <w:adjustRightInd w:val="0"/>
        <w:jc w:val="both"/>
      </w:pPr>
    </w:p>
    <w:p w14:paraId="5B6404A6">
      <w:pPr>
        <w:widowControl w:val="0"/>
        <w:autoSpaceDE w:val="0"/>
        <w:autoSpaceDN w:val="0"/>
        <w:adjustRightInd w:val="0"/>
        <w:jc w:val="center"/>
        <w:rPr>
          <w:b/>
          <w:bCs/>
          <w:sz w:val="26"/>
          <w:szCs w:val="26"/>
        </w:rPr>
      </w:pPr>
      <w:r>
        <w:rPr>
          <w:b/>
          <w:bCs/>
          <w:sz w:val="26"/>
          <w:szCs w:val="26"/>
        </w:rPr>
        <w:br w:type="page"/>
      </w:r>
      <w:r>
        <w:rPr>
          <w:b/>
          <w:bCs/>
          <w:sz w:val="26"/>
          <w:szCs w:val="26"/>
        </w:rPr>
        <w:t>SECTION 6: SPECIFICATIONS</w:t>
      </w:r>
    </w:p>
    <w:p w14:paraId="614E1547">
      <w:pPr>
        <w:widowControl w:val="0"/>
        <w:autoSpaceDE w:val="0"/>
        <w:autoSpaceDN w:val="0"/>
        <w:adjustRightInd w:val="0"/>
        <w:jc w:val="center"/>
        <w:rPr>
          <w:b/>
          <w:bCs/>
          <w:sz w:val="26"/>
          <w:szCs w:val="26"/>
        </w:rPr>
      </w:pPr>
    </w:p>
    <w:p w14:paraId="0010C976">
      <w:pPr>
        <w:widowControl w:val="0"/>
        <w:autoSpaceDE w:val="0"/>
        <w:autoSpaceDN w:val="0"/>
        <w:adjustRightInd w:val="0"/>
        <w:jc w:val="center"/>
        <w:rPr>
          <w:b/>
          <w:bCs/>
          <w:sz w:val="26"/>
          <w:szCs w:val="26"/>
        </w:rPr>
      </w:pPr>
    </w:p>
    <w:p w14:paraId="7FB03EE4">
      <w:pPr>
        <w:widowControl w:val="0"/>
        <w:autoSpaceDE w:val="0"/>
        <w:autoSpaceDN w:val="0"/>
        <w:adjustRightInd w:val="0"/>
        <w:jc w:val="center"/>
        <w:rPr>
          <w:b/>
          <w:bCs/>
          <w:sz w:val="26"/>
          <w:szCs w:val="26"/>
        </w:rPr>
      </w:pPr>
    </w:p>
    <w:p w14:paraId="35A9D8FB">
      <w:pPr>
        <w:widowControl w:val="0"/>
        <w:autoSpaceDE w:val="0"/>
        <w:autoSpaceDN w:val="0"/>
        <w:adjustRightInd w:val="0"/>
        <w:jc w:val="center"/>
        <w:rPr>
          <w:b/>
          <w:bCs/>
          <w:sz w:val="26"/>
          <w:szCs w:val="26"/>
        </w:rPr>
      </w:pPr>
      <w:r>
        <w:rPr>
          <w:b/>
          <w:bCs/>
          <w:sz w:val="26"/>
          <w:szCs w:val="26"/>
        </w:rPr>
        <w:t>As per sanctioned estimate, Bill of quantities &amp; the applicable codes and manuals such as IRC/ICI/NBC etc</w:t>
      </w:r>
    </w:p>
    <w:p w14:paraId="0E74AE39">
      <w:pPr>
        <w:widowControl w:val="0"/>
        <w:autoSpaceDE w:val="0"/>
        <w:autoSpaceDN w:val="0"/>
        <w:adjustRightInd w:val="0"/>
        <w:jc w:val="center"/>
      </w:pPr>
    </w:p>
    <w:p w14:paraId="122D1E50">
      <w:pPr>
        <w:widowControl w:val="0"/>
        <w:autoSpaceDE w:val="0"/>
        <w:autoSpaceDN w:val="0"/>
        <w:adjustRightInd w:val="0"/>
        <w:jc w:val="center"/>
        <w:rPr>
          <w:b/>
          <w:bCs/>
          <w:sz w:val="29"/>
          <w:szCs w:val="29"/>
        </w:rPr>
      </w:pPr>
    </w:p>
    <w:p w14:paraId="56D7038E">
      <w:pPr>
        <w:widowControl w:val="0"/>
        <w:autoSpaceDE w:val="0"/>
        <w:autoSpaceDN w:val="0"/>
        <w:adjustRightInd w:val="0"/>
        <w:jc w:val="center"/>
        <w:rPr>
          <w:b/>
          <w:bCs/>
          <w:sz w:val="29"/>
          <w:szCs w:val="29"/>
        </w:rPr>
      </w:pPr>
    </w:p>
    <w:p w14:paraId="37F8E351">
      <w:pPr>
        <w:widowControl w:val="0"/>
        <w:autoSpaceDE w:val="0"/>
        <w:autoSpaceDN w:val="0"/>
        <w:adjustRightInd w:val="0"/>
        <w:jc w:val="center"/>
        <w:rPr>
          <w:b/>
          <w:bCs/>
          <w:sz w:val="29"/>
          <w:szCs w:val="29"/>
        </w:rPr>
      </w:pPr>
    </w:p>
    <w:p w14:paraId="322AFBAA">
      <w:pPr>
        <w:widowControl w:val="0"/>
        <w:autoSpaceDE w:val="0"/>
        <w:autoSpaceDN w:val="0"/>
        <w:adjustRightInd w:val="0"/>
        <w:jc w:val="center"/>
        <w:rPr>
          <w:b/>
          <w:bCs/>
          <w:sz w:val="29"/>
          <w:szCs w:val="29"/>
        </w:rPr>
      </w:pPr>
    </w:p>
    <w:p w14:paraId="7062284D">
      <w:pPr>
        <w:widowControl w:val="0"/>
        <w:autoSpaceDE w:val="0"/>
        <w:autoSpaceDN w:val="0"/>
        <w:adjustRightInd w:val="0"/>
        <w:spacing w:line="240" w:lineRule="exact"/>
        <w:jc w:val="center"/>
        <w:rPr>
          <w:rFonts w:ascii="Times New Roman Bold" w:hAnsi="Times New Roman Bold" w:cs="Times New Roman Bold"/>
          <w:color w:val="000000"/>
          <w:spacing w:val="-2"/>
          <w:sz w:val="20"/>
          <w:szCs w:val="20"/>
        </w:rPr>
      </w:pPr>
      <w:r>
        <w:rPr>
          <w:rFonts w:ascii="Times New Roman Bold" w:hAnsi="Times New Roman Bold" w:cs="Times New Roman Bold"/>
          <w:color w:val="000000"/>
          <w:spacing w:val="-2"/>
          <w:sz w:val="20"/>
          <w:szCs w:val="20"/>
        </w:rPr>
        <w:t>SECTION 7: DRAWINGS</w:t>
      </w:r>
    </w:p>
    <w:p w14:paraId="32B50DD4">
      <w:pPr>
        <w:widowControl w:val="0"/>
        <w:autoSpaceDE w:val="0"/>
        <w:autoSpaceDN w:val="0"/>
        <w:adjustRightInd w:val="0"/>
        <w:spacing w:line="240" w:lineRule="exact"/>
        <w:jc w:val="center"/>
        <w:rPr>
          <w:rFonts w:ascii="Times New Roman Bold" w:hAnsi="Times New Roman Bold" w:cs="Times New Roman Bold"/>
          <w:color w:val="000000"/>
          <w:spacing w:val="-2"/>
          <w:sz w:val="20"/>
          <w:szCs w:val="20"/>
        </w:rPr>
      </w:pPr>
    </w:p>
    <w:p w14:paraId="4C0CF32F">
      <w:pPr>
        <w:widowControl w:val="0"/>
        <w:autoSpaceDE w:val="0"/>
        <w:autoSpaceDN w:val="0"/>
        <w:adjustRightInd w:val="0"/>
        <w:spacing w:line="240" w:lineRule="exact"/>
        <w:jc w:val="center"/>
        <w:rPr>
          <w:rFonts w:ascii="Times New Roman Bold" w:hAnsi="Times New Roman Bold" w:cs="Times New Roman Bold"/>
          <w:color w:val="000000"/>
          <w:spacing w:val="-2"/>
          <w:sz w:val="20"/>
          <w:szCs w:val="20"/>
        </w:rPr>
      </w:pPr>
    </w:p>
    <w:p w14:paraId="51959697">
      <w:pPr>
        <w:widowControl w:val="0"/>
        <w:autoSpaceDE w:val="0"/>
        <w:autoSpaceDN w:val="0"/>
        <w:adjustRightInd w:val="0"/>
        <w:spacing w:line="240" w:lineRule="exact"/>
        <w:jc w:val="center"/>
        <w:rPr>
          <w:rFonts w:ascii="Times New Roman Bold" w:hAnsi="Times New Roman Bold" w:cs="Times New Roman Bold"/>
          <w:color w:val="000000"/>
          <w:spacing w:val="-2"/>
          <w:sz w:val="20"/>
          <w:szCs w:val="20"/>
        </w:rPr>
      </w:pPr>
    </w:p>
    <w:p w14:paraId="1D325563">
      <w:pPr>
        <w:widowControl w:val="0"/>
        <w:autoSpaceDE w:val="0"/>
        <w:autoSpaceDN w:val="0"/>
        <w:adjustRightInd w:val="0"/>
        <w:spacing w:line="240" w:lineRule="exact"/>
        <w:jc w:val="center"/>
        <w:rPr>
          <w:rFonts w:ascii="Times New Roman Bold" w:hAnsi="Times New Roman Bold" w:cs="Times New Roman Bold"/>
          <w:color w:val="000000"/>
          <w:spacing w:val="-2"/>
          <w:sz w:val="20"/>
          <w:szCs w:val="20"/>
        </w:rPr>
      </w:pPr>
    </w:p>
    <w:p w14:paraId="0D7E0C34">
      <w:pPr>
        <w:widowControl w:val="0"/>
        <w:autoSpaceDE w:val="0"/>
        <w:autoSpaceDN w:val="0"/>
        <w:adjustRightInd w:val="0"/>
        <w:spacing w:line="240" w:lineRule="exact"/>
        <w:jc w:val="center"/>
        <w:rPr>
          <w:color w:val="000000"/>
          <w:spacing w:val="-2"/>
          <w:sz w:val="28"/>
          <w:szCs w:val="28"/>
        </w:rPr>
      </w:pPr>
      <w:r>
        <w:rPr>
          <w:color w:val="000000"/>
          <w:spacing w:val="-2"/>
          <w:sz w:val="28"/>
          <w:szCs w:val="28"/>
        </w:rPr>
        <w:t>As in e-Portal</w:t>
      </w:r>
    </w:p>
    <w:p w14:paraId="01AF99FF">
      <w:pPr>
        <w:widowControl w:val="0"/>
        <w:autoSpaceDE w:val="0"/>
        <w:autoSpaceDN w:val="0"/>
        <w:adjustRightInd w:val="0"/>
        <w:spacing w:line="240" w:lineRule="exact"/>
        <w:jc w:val="center"/>
        <w:rPr>
          <w:rFonts w:ascii="Times New Roman Bold" w:hAnsi="Times New Roman Bold" w:cs="Times New Roman Bold"/>
          <w:color w:val="000000"/>
          <w:spacing w:val="-2"/>
          <w:sz w:val="28"/>
          <w:szCs w:val="28"/>
        </w:rPr>
      </w:pPr>
      <w:r>
        <w:rPr>
          <w:color w:val="000000"/>
          <w:spacing w:val="-2"/>
          <w:sz w:val="28"/>
          <w:szCs w:val="28"/>
        </w:rPr>
        <w:br w:type="page"/>
      </w:r>
    </w:p>
    <w:p w14:paraId="3C262BB0">
      <w:pPr>
        <w:widowControl w:val="0"/>
        <w:autoSpaceDE w:val="0"/>
        <w:autoSpaceDN w:val="0"/>
        <w:adjustRightInd w:val="0"/>
        <w:ind w:left="2880"/>
        <w:jc w:val="both"/>
      </w:pPr>
      <w:r>
        <w:rPr>
          <w:b/>
          <w:bCs/>
        </w:rPr>
        <w:t xml:space="preserve">SECTION 8: BILL OF QUANTITIES </w:t>
      </w:r>
    </w:p>
    <w:tbl>
      <w:tblPr>
        <w:tblStyle w:val="13"/>
        <w:tblW w:w="9100" w:type="dxa"/>
        <w:jc w:val="center"/>
        <w:tblLayout w:type="fixed"/>
        <w:tblCellMar>
          <w:top w:w="0" w:type="dxa"/>
          <w:left w:w="0" w:type="dxa"/>
          <w:bottom w:w="0" w:type="dxa"/>
          <w:right w:w="0" w:type="dxa"/>
        </w:tblCellMar>
      </w:tblPr>
      <w:tblGrid>
        <w:gridCol w:w="1000"/>
        <w:gridCol w:w="1260"/>
        <w:gridCol w:w="300"/>
        <w:gridCol w:w="600"/>
        <w:gridCol w:w="1180"/>
        <w:gridCol w:w="80"/>
        <w:gridCol w:w="620"/>
        <w:gridCol w:w="1180"/>
        <w:gridCol w:w="340"/>
        <w:gridCol w:w="1200"/>
        <w:gridCol w:w="1340"/>
      </w:tblGrid>
      <w:tr w14:paraId="0F460D3B">
        <w:tblPrEx>
          <w:tblCellMar>
            <w:top w:w="0" w:type="dxa"/>
            <w:left w:w="0" w:type="dxa"/>
            <w:bottom w:w="0" w:type="dxa"/>
            <w:right w:w="0" w:type="dxa"/>
          </w:tblCellMar>
        </w:tblPrEx>
        <w:trPr>
          <w:trHeight w:val="220" w:hRule="atLeast"/>
          <w:jc w:val="center"/>
        </w:trPr>
        <w:tc>
          <w:tcPr>
            <w:tcW w:w="1000" w:type="dxa"/>
            <w:tcBorders>
              <w:top w:val="single" w:color="auto" w:sz="8" w:space="0"/>
              <w:left w:val="single" w:color="auto" w:sz="8" w:space="0"/>
              <w:bottom w:val="single" w:color="auto" w:sz="8" w:space="0"/>
              <w:right w:val="single" w:color="auto" w:sz="8" w:space="0"/>
            </w:tcBorders>
            <w:vAlign w:val="bottom"/>
          </w:tcPr>
          <w:p w14:paraId="1118C80C">
            <w:pPr>
              <w:widowControl w:val="0"/>
              <w:autoSpaceDE w:val="0"/>
              <w:autoSpaceDN w:val="0"/>
              <w:adjustRightInd w:val="0"/>
              <w:jc w:val="both"/>
              <w:rPr>
                <w:sz w:val="15"/>
                <w:szCs w:val="15"/>
              </w:rPr>
            </w:pPr>
          </w:p>
        </w:tc>
        <w:tc>
          <w:tcPr>
            <w:tcW w:w="1260" w:type="dxa"/>
            <w:tcBorders>
              <w:top w:val="single" w:color="auto" w:sz="8" w:space="0"/>
              <w:left w:val="nil"/>
              <w:bottom w:val="single" w:color="auto" w:sz="8" w:space="0"/>
              <w:right w:val="nil"/>
            </w:tcBorders>
            <w:vAlign w:val="bottom"/>
          </w:tcPr>
          <w:p w14:paraId="23C6A0B2">
            <w:pPr>
              <w:widowControl w:val="0"/>
              <w:autoSpaceDE w:val="0"/>
              <w:autoSpaceDN w:val="0"/>
              <w:adjustRightInd w:val="0"/>
              <w:jc w:val="both"/>
              <w:rPr>
                <w:sz w:val="15"/>
                <w:szCs w:val="15"/>
              </w:rPr>
            </w:pPr>
          </w:p>
        </w:tc>
        <w:tc>
          <w:tcPr>
            <w:tcW w:w="300" w:type="dxa"/>
            <w:tcBorders>
              <w:top w:val="single" w:color="auto" w:sz="8" w:space="0"/>
              <w:left w:val="nil"/>
              <w:bottom w:val="single" w:color="auto" w:sz="8" w:space="0"/>
              <w:right w:val="nil"/>
            </w:tcBorders>
            <w:vAlign w:val="bottom"/>
          </w:tcPr>
          <w:p w14:paraId="51804308">
            <w:pPr>
              <w:widowControl w:val="0"/>
              <w:autoSpaceDE w:val="0"/>
              <w:autoSpaceDN w:val="0"/>
              <w:adjustRightInd w:val="0"/>
              <w:jc w:val="both"/>
              <w:rPr>
                <w:sz w:val="15"/>
                <w:szCs w:val="15"/>
              </w:rPr>
            </w:pPr>
          </w:p>
        </w:tc>
        <w:tc>
          <w:tcPr>
            <w:tcW w:w="600" w:type="dxa"/>
            <w:tcBorders>
              <w:top w:val="single" w:color="auto" w:sz="8" w:space="0"/>
              <w:left w:val="nil"/>
              <w:bottom w:val="single" w:color="auto" w:sz="8" w:space="0"/>
              <w:right w:val="single" w:color="auto" w:sz="8" w:space="0"/>
            </w:tcBorders>
            <w:vAlign w:val="bottom"/>
          </w:tcPr>
          <w:p w14:paraId="109C3F87">
            <w:pPr>
              <w:widowControl w:val="0"/>
              <w:autoSpaceDE w:val="0"/>
              <w:autoSpaceDN w:val="0"/>
              <w:adjustRightInd w:val="0"/>
              <w:jc w:val="both"/>
              <w:rPr>
                <w:sz w:val="15"/>
                <w:szCs w:val="15"/>
              </w:rPr>
            </w:pPr>
          </w:p>
        </w:tc>
        <w:tc>
          <w:tcPr>
            <w:tcW w:w="1180" w:type="dxa"/>
            <w:tcBorders>
              <w:top w:val="single" w:color="auto" w:sz="8" w:space="0"/>
              <w:left w:val="nil"/>
              <w:bottom w:val="single" w:color="auto" w:sz="8" w:space="0"/>
              <w:right w:val="single" w:color="auto" w:sz="8" w:space="0"/>
            </w:tcBorders>
            <w:vAlign w:val="bottom"/>
          </w:tcPr>
          <w:p w14:paraId="77F3C4A4">
            <w:pPr>
              <w:widowControl w:val="0"/>
              <w:autoSpaceDE w:val="0"/>
              <w:autoSpaceDN w:val="0"/>
              <w:adjustRightInd w:val="0"/>
              <w:jc w:val="both"/>
              <w:rPr>
                <w:sz w:val="15"/>
                <w:szCs w:val="15"/>
              </w:rPr>
            </w:pPr>
          </w:p>
        </w:tc>
        <w:tc>
          <w:tcPr>
            <w:tcW w:w="80" w:type="dxa"/>
            <w:tcBorders>
              <w:top w:val="single" w:color="auto" w:sz="8" w:space="0"/>
              <w:left w:val="nil"/>
              <w:bottom w:val="single" w:color="auto" w:sz="8" w:space="0"/>
              <w:right w:val="nil"/>
            </w:tcBorders>
            <w:vAlign w:val="bottom"/>
          </w:tcPr>
          <w:p w14:paraId="7E805BC0">
            <w:pPr>
              <w:widowControl w:val="0"/>
              <w:autoSpaceDE w:val="0"/>
              <w:autoSpaceDN w:val="0"/>
              <w:adjustRightInd w:val="0"/>
              <w:jc w:val="both"/>
              <w:rPr>
                <w:sz w:val="15"/>
                <w:szCs w:val="15"/>
              </w:rPr>
            </w:pPr>
          </w:p>
        </w:tc>
        <w:tc>
          <w:tcPr>
            <w:tcW w:w="620" w:type="dxa"/>
            <w:tcBorders>
              <w:top w:val="single" w:color="auto" w:sz="8" w:space="0"/>
              <w:left w:val="nil"/>
              <w:bottom w:val="single" w:color="auto" w:sz="8" w:space="0"/>
              <w:right w:val="single" w:color="auto" w:sz="8" w:space="0"/>
            </w:tcBorders>
            <w:vAlign w:val="bottom"/>
          </w:tcPr>
          <w:p w14:paraId="450B99A8">
            <w:pPr>
              <w:widowControl w:val="0"/>
              <w:autoSpaceDE w:val="0"/>
              <w:autoSpaceDN w:val="0"/>
              <w:adjustRightInd w:val="0"/>
              <w:jc w:val="both"/>
              <w:rPr>
                <w:sz w:val="15"/>
                <w:szCs w:val="15"/>
              </w:rPr>
            </w:pPr>
          </w:p>
        </w:tc>
        <w:tc>
          <w:tcPr>
            <w:tcW w:w="1520" w:type="dxa"/>
            <w:gridSpan w:val="2"/>
            <w:tcBorders>
              <w:top w:val="single" w:color="auto" w:sz="8" w:space="0"/>
              <w:left w:val="nil"/>
              <w:bottom w:val="single" w:color="auto" w:sz="8" w:space="0"/>
              <w:right w:val="nil"/>
            </w:tcBorders>
            <w:tcMar>
              <w:left w:w="760" w:type="dxa"/>
            </w:tcMar>
            <w:vAlign w:val="bottom"/>
          </w:tcPr>
          <w:p w14:paraId="6CF09D60">
            <w:pPr>
              <w:widowControl w:val="0"/>
              <w:autoSpaceDE w:val="0"/>
              <w:autoSpaceDN w:val="0"/>
              <w:adjustRightInd w:val="0"/>
              <w:jc w:val="both"/>
            </w:pPr>
            <w:r>
              <w:rPr>
                <w:sz w:val="19"/>
                <w:szCs w:val="19"/>
              </w:rPr>
              <w:t>Rate (Rs)</w:t>
            </w:r>
          </w:p>
        </w:tc>
        <w:tc>
          <w:tcPr>
            <w:tcW w:w="1200" w:type="dxa"/>
            <w:tcBorders>
              <w:top w:val="single" w:color="auto" w:sz="8" w:space="0"/>
              <w:left w:val="nil"/>
              <w:bottom w:val="single" w:color="auto" w:sz="8" w:space="0"/>
              <w:right w:val="single" w:color="auto" w:sz="8" w:space="0"/>
            </w:tcBorders>
            <w:vAlign w:val="bottom"/>
          </w:tcPr>
          <w:p w14:paraId="39B132E8">
            <w:pPr>
              <w:widowControl w:val="0"/>
              <w:autoSpaceDE w:val="0"/>
              <w:autoSpaceDN w:val="0"/>
              <w:adjustRightInd w:val="0"/>
              <w:jc w:val="both"/>
              <w:rPr>
                <w:sz w:val="15"/>
                <w:szCs w:val="15"/>
              </w:rPr>
            </w:pPr>
          </w:p>
        </w:tc>
        <w:tc>
          <w:tcPr>
            <w:tcW w:w="1340" w:type="dxa"/>
            <w:tcBorders>
              <w:top w:val="single" w:color="auto" w:sz="8" w:space="0"/>
              <w:left w:val="nil"/>
              <w:bottom w:val="single" w:color="auto" w:sz="8" w:space="0"/>
              <w:right w:val="single" w:color="auto" w:sz="8" w:space="0"/>
            </w:tcBorders>
            <w:vAlign w:val="bottom"/>
          </w:tcPr>
          <w:p w14:paraId="4DD3732E">
            <w:pPr>
              <w:widowControl w:val="0"/>
              <w:autoSpaceDE w:val="0"/>
              <w:autoSpaceDN w:val="0"/>
              <w:adjustRightInd w:val="0"/>
              <w:jc w:val="both"/>
              <w:rPr>
                <w:sz w:val="15"/>
                <w:szCs w:val="15"/>
              </w:rPr>
            </w:pPr>
          </w:p>
        </w:tc>
      </w:tr>
      <w:tr w14:paraId="2068D494">
        <w:tblPrEx>
          <w:tblCellMar>
            <w:top w:w="0" w:type="dxa"/>
            <w:left w:w="0" w:type="dxa"/>
            <w:bottom w:w="0" w:type="dxa"/>
            <w:right w:w="0" w:type="dxa"/>
          </w:tblCellMar>
        </w:tblPrEx>
        <w:trPr>
          <w:trHeight w:val="240" w:hRule="atLeast"/>
          <w:jc w:val="center"/>
        </w:trPr>
        <w:tc>
          <w:tcPr>
            <w:tcW w:w="1000" w:type="dxa"/>
            <w:tcBorders>
              <w:top w:val="nil"/>
              <w:left w:val="single" w:color="auto" w:sz="8" w:space="0"/>
              <w:bottom w:val="nil"/>
              <w:right w:val="single" w:color="auto" w:sz="8" w:space="0"/>
            </w:tcBorders>
            <w:tcMar>
              <w:left w:w="100" w:type="dxa"/>
            </w:tcMar>
            <w:vAlign w:val="bottom"/>
          </w:tcPr>
          <w:p w14:paraId="53A7E85E">
            <w:pPr>
              <w:widowControl w:val="0"/>
              <w:autoSpaceDE w:val="0"/>
              <w:autoSpaceDN w:val="0"/>
              <w:adjustRightInd w:val="0"/>
              <w:jc w:val="both"/>
            </w:pPr>
            <w:r>
              <w:rPr>
                <w:sz w:val="19"/>
                <w:szCs w:val="19"/>
              </w:rPr>
              <w:t>Sl. No.</w:t>
            </w:r>
          </w:p>
        </w:tc>
        <w:tc>
          <w:tcPr>
            <w:tcW w:w="1260" w:type="dxa"/>
            <w:tcBorders>
              <w:top w:val="nil"/>
              <w:left w:val="nil"/>
              <w:bottom w:val="nil"/>
              <w:right w:val="nil"/>
            </w:tcBorders>
            <w:tcMar>
              <w:left w:w="100" w:type="dxa"/>
            </w:tcMar>
            <w:vAlign w:val="bottom"/>
          </w:tcPr>
          <w:p w14:paraId="45A27CF4">
            <w:pPr>
              <w:widowControl w:val="0"/>
              <w:autoSpaceDE w:val="0"/>
              <w:autoSpaceDN w:val="0"/>
              <w:adjustRightInd w:val="0"/>
              <w:jc w:val="both"/>
            </w:pPr>
            <w:r>
              <w:t>Description</w:t>
            </w:r>
          </w:p>
        </w:tc>
        <w:tc>
          <w:tcPr>
            <w:tcW w:w="300" w:type="dxa"/>
            <w:tcBorders>
              <w:top w:val="nil"/>
              <w:left w:val="nil"/>
              <w:bottom w:val="nil"/>
              <w:right w:val="nil"/>
            </w:tcBorders>
            <w:tcMar>
              <w:left w:w="20" w:type="dxa"/>
            </w:tcMar>
            <w:vAlign w:val="bottom"/>
          </w:tcPr>
          <w:p w14:paraId="0521A9E9">
            <w:pPr>
              <w:widowControl w:val="0"/>
              <w:autoSpaceDE w:val="0"/>
              <w:autoSpaceDN w:val="0"/>
              <w:adjustRightInd w:val="0"/>
              <w:jc w:val="both"/>
            </w:pPr>
            <w:r>
              <w:t>of</w:t>
            </w:r>
          </w:p>
        </w:tc>
        <w:tc>
          <w:tcPr>
            <w:tcW w:w="600" w:type="dxa"/>
            <w:tcBorders>
              <w:top w:val="nil"/>
              <w:left w:val="nil"/>
              <w:bottom w:val="nil"/>
              <w:right w:val="single" w:color="auto" w:sz="8" w:space="0"/>
            </w:tcBorders>
            <w:vAlign w:val="bottom"/>
          </w:tcPr>
          <w:p w14:paraId="39C5A54A">
            <w:pPr>
              <w:widowControl w:val="0"/>
              <w:autoSpaceDE w:val="0"/>
              <w:autoSpaceDN w:val="0"/>
              <w:adjustRightInd w:val="0"/>
              <w:jc w:val="both"/>
            </w:pPr>
            <w:r>
              <w:t>item</w:t>
            </w:r>
          </w:p>
        </w:tc>
        <w:tc>
          <w:tcPr>
            <w:tcW w:w="1180" w:type="dxa"/>
            <w:tcBorders>
              <w:top w:val="nil"/>
              <w:left w:val="nil"/>
              <w:bottom w:val="nil"/>
              <w:right w:val="single" w:color="auto" w:sz="8" w:space="0"/>
            </w:tcBorders>
            <w:tcMar>
              <w:left w:w="100" w:type="dxa"/>
            </w:tcMar>
            <w:vAlign w:val="bottom"/>
          </w:tcPr>
          <w:p w14:paraId="5D1AA572">
            <w:pPr>
              <w:widowControl w:val="0"/>
              <w:autoSpaceDE w:val="0"/>
              <w:autoSpaceDN w:val="0"/>
              <w:adjustRightInd w:val="0"/>
              <w:jc w:val="both"/>
            </w:pPr>
            <w:r>
              <w:t>Quantity</w:t>
            </w:r>
          </w:p>
        </w:tc>
        <w:tc>
          <w:tcPr>
            <w:tcW w:w="80" w:type="dxa"/>
            <w:tcBorders>
              <w:top w:val="nil"/>
              <w:left w:val="nil"/>
              <w:bottom w:val="nil"/>
              <w:right w:val="nil"/>
            </w:tcBorders>
            <w:vAlign w:val="bottom"/>
          </w:tcPr>
          <w:p w14:paraId="6982E04E">
            <w:pPr>
              <w:widowControl w:val="0"/>
              <w:autoSpaceDE w:val="0"/>
              <w:autoSpaceDN w:val="0"/>
              <w:adjustRightInd w:val="0"/>
              <w:jc w:val="both"/>
              <w:rPr>
                <w:sz w:val="16"/>
                <w:szCs w:val="16"/>
              </w:rPr>
            </w:pPr>
          </w:p>
        </w:tc>
        <w:tc>
          <w:tcPr>
            <w:tcW w:w="620" w:type="dxa"/>
            <w:tcBorders>
              <w:top w:val="nil"/>
              <w:left w:val="nil"/>
              <w:bottom w:val="nil"/>
              <w:right w:val="single" w:color="auto" w:sz="8" w:space="0"/>
            </w:tcBorders>
            <w:tcMar>
              <w:left w:w="20" w:type="dxa"/>
            </w:tcMar>
            <w:vAlign w:val="bottom"/>
          </w:tcPr>
          <w:p w14:paraId="63CE81B3">
            <w:pPr>
              <w:widowControl w:val="0"/>
              <w:autoSpaceDE w:val="0"/>
              <w:autoSpaceDN w:val="0"/>
              <w:adjustRightInd w:val="0"/>
              <w:jc w:val="both"/>
            </w:pPr>
            <w:r>
              <w:t>Unit</w:t>
            </w:r>
          </w:p>
        </w:tc>
        <w:tc>
          <w:tcPr>
            <w:tcW w:w="1180" w:type="dxa"/>
            <w:tcBorders>
              <w:top w:val="nil"/>
              <w:left w:val="nil"/>
              <w:bottom w:val="nil"/>
              <w:right w:val="single" w:color="auto" w:sz="8" w:space="0"/>
            </w:tcBorders>
            <w:tcMar>
              <w:left w:w="120" w:type="dxa"/>
            </w:tcMar>
            <w:vAlign w:val="bottom"/>
          </w:tcPr>
          <w:p w14:paraId="36AB74BB">
            <w:pPr>
              <w:widowControl w:val="0"/>
              <w:autoSpaceDE w:val="0"/>
              <w:autoSpaceDN w:val="0"/>
              <w:adjustRightInd w:val="0"/>
              <w:jc w:val="both"/>
            </w:pPr>
            <w:r>
              <w:rPr>
                <w:sz w:val="19"/>
                <w:szCs w:val="19"/>
              </w:rPr>
              <w:t>In figures</w:t>
            </w:r>
          </w:p>
        </w:tc>
        <w:tc>
          <w:tcPr>
            <w:tcW w:w="340" w:type="dxa"/>
            <w:tcBorders>
              <w:top w:val="nil"/>
              <w:left w:val="nil"/>
              <w:bottom w:val="nil"/>
              <w:right w:val="nil"/>
            </w:tcBorders>
            <w:vAlign w:val="bottom"/>
          </w:tcPr>
          <w:p w14:paraId="1665FAEA">
            <w:pPr>
              <w:widowControl w:val="0"/>
              <w:autoSpaceDE w:val="0"/>
              <w:autoSpaceDN w:val="0"/>
              <w:adjustRightInd w:val="0"/>
              <w:jc w:val="both"/>
              <w:rPr>
                <w:sz w:val="16"/>
                <w:szCs w:val="16"/>
              </w:rPr>
            </w:pPr>
          </w:p>
        </w:tc>
        <w:tc>
          <w:tcPr>
            <w:tcW w:w="1200" w:type="dxa"/>
            <w:tcBorders>
              <w:top w:val="nil"/>
              <w:left w:val="nil"/>
              <w:bottom w:val="nil"/>
              <w:right w:val="single" w:color="auto" w:sz="8" w:space="0"/>
            </w:tcBorders>
            <w:tcMar>
              <w:left w:w="80" w:type="dxa"/>
            </w:tcMar>
            <w:vAlign w:val="bottom"/>
          </w:tcPr>
          <w:p w14:paraId="64F1D716">
            <w:pPr>
              <w:widowControl w:val="0"/>
              <w:autoSpaceDE w:val="0"/>
              <w:autoSpaceDN w:val="0"/>
              <w:adjustRightInd w:val="0"/>
              <w:jc w:val="both"/>
            </w:pPr>
            <w:r>
              <w:rPr>
                <w:sz w:val="19"/>
                <w:szCs w:val="19"/>
              </w:rPr>
              <w:t>In words</w:t>
            </w:r>
          </w:p>
        </w:tc>
        <w:tc>
          <w:tcPr>
            <w:tcW w:w="1340" w:type="dxa"/>
            <w:tcBorders>
              <w:top w:val="nil"/>
              <w:left w:val="nil"/>
              <w:bottom w:val="nil"/>
              <w:right w:val="single" w:color="auto" w:sz="8" w:space="0"/>
            </w:tcBorders>
            <w:tcMar>
              <w:left w:w="100" w:type="dxa"/>
            </w:tcMar>
            <w:vAlign w:val="bottom"/>
          </w:tcPr>
          <w:p w14:paraId="460C4B18">
            <w:pPr>
              <w:widowControl w:val="0"/>
              <w:autoSpaceDE w:val="0"/>
              <w:autoSpaceDN w:val="0"/>
              <w:adjustRightInd w:val="0"/>
              <w:jc w:val="both"/>
            </w:pPr>
            <w:r>
              <w:t>Amount (Rs)</w:t>
            </w:r>
          </w:p>
        </w:tc>
      </w:tr>
      <w:tr w14:paraId="22B8C136">
        <w:tblPrEx>
          <w:tblCellMar>
            <w:top w:w="0" w:type="dxa"/>
            <w:left w:w="0" w:type="dxa"/>
            <w:bottom w:w="0" w:type="dxa"/>
            <w:right w:w="0" w:type="dxa"/>
          </w:tblCellMar>
        </w:tblPrEx>
        <w:trPr>
          <w:trHeight w:val="230" w:hRule="atLeast"/>
          <w:jc w:val="center"/>
        </w:trPr>
        <w:tc>
          <w:tcPr>
            <w:tcW w:w="1000" w:type="dxa"/>
            <w:tcBorders>
              <w:top w:val="nil"/>
              <w:left w:val="single" w:color="auto" w:sz="8" w:space="0"/>
              <w:bottom w:val="nil"/>
              <w:right w:val="single" w:color="auto" w:sz="8" w:space="0"/>
            </w:tcBorders>
            <w:vAlign w:val="bottom"/>
          </w:tcPr>
          <w:p w14:paraId="63B7DAF1">
            <w:pPr>
              <w:widowControl w:val="0"/>
              <w:autoSpaceDE w:val="0"/>
              <w:autoSpaceDN w:val="0"/>
              <w:adjustRightInd w:val="0"/>
              <w:jc w:val="both"/>
              <w:rPr>
                <w:sz w:val="15"/>
                <w:szCs w:val="15"/>
              </w:rPr>
            </w:pPr>
          </w:p>
        </w:tc>
        <w:tc>
          <w:tcPr>
            <w:tcW w:w="2160" w:type="dxa"/>
            <w:gridSpan w:val="3"/>
            <w:tcBorders>
              <w:top w:val="nil"/>
              <w:left w:val="nil"/>
              <w:bottom w:val="nil"/>
              <w:right w:val="single" w:color="auto" w:sz="8" w:space="0"/>
            </w:tcBorders>
            <w:tcMar>
              <w:left w:w="100" w:type="dxa"/>
            </w:tcMar>
            <w:vAlign w:val="bottom"/>
          </w:tcPr>
          <w:p w14:paraId="4545628B">
            <w:pPr>
              <w:widowControl w:val="0"/>
              <w:autoSpaceDE w:val="0"/>
              <w:autoSpaceDN w:val="0"/>
              <w:adjustRightInd w:val="0"/>
              <w:jc w:val="both"/>
            </w:pPr>
            <w:r>
              <w:t xml:space="preserve">(with brief specification and  reference to book of specification </w:t>
            </w:r>
          </w:p>
        </w:tc>
        <w:tc>
          <w:tcPr>
            <w:tcW w:w="1180" w:type="dxa"/>
            <w:tcBorders>
              <w:top w:val="nil"/>
              <w:left w:val="nil"/>
              <w:bottom w:val="nil"/>
              <w:right w:val="single" w:color="auto" w:sz="8" w:space="0"/>
            </w:tcBorders>
            <w:vAlign w:val="bottom"/>
          </w:tcPr>
          <w:p w14:paraId="77143992">
            <w:pPr>
              <w:widowControl w:val="0"/>
              <w:autoSpaceDE w:val="0"/>
              <w:autoSpaceDN w:val="0"/>
              <w:adjustRightInd w:val="0"/>
              <w:jc w:val="both"/>
              <w:rPr>
                <w:sz w:val="15"/>
                <w:szCs w:val="15"/>
              </w:rPr>
            </w:pPr>
          </w:p>
        </w:tc>
        <w:tc>
          <w:tcPr>
            <w:tcW w:w="80" w:type="dxa"/>
            <w:tcBorders>
              <w:top w:val="nil"/>
              <w:left w:val="nil"/>
              <w:bottom w:val="nil"/>
              <w:right w:val="nil"/>
            </w:tcBorders>
            <w:vAlign w:val="bottom"/>
          </w:tcPr>
          <w:p w14:paraId="3558B4C8">
            <w:pPr>
              <w:widowControl w:val="0"/>
              <w:autoSpaceDE w:val="0"/>
              <w:autoSpaceDN w:val="0"/>
              <w:adjustRightInd w:val="0"/>
              <w:jc w:val="both"/>
              <w:rPr>
                <w:sz w:val="15"/>
                <w:szCs w:val="15"/>
              </w:rPr>
            </w:pPr>
          </w:p>
        </w:tc>
        <w:tc>
          <w:tcPr>
            <w:tcW w:w="620" w:type="dxa"/>
            <w:tcBorders>
              <w:top w:val="nil"/>
              <w:left w:val="nil"/>
              <w:bottom w:val="nil"/>
              <w:right w:val="single" w:color="auto" w:sz="8" w:space="0"/>
            </w:tcBorders>
            <w:vAlign w:val="bottom"/>
          </w:tcPr>
          <w:p w14:paraId="40BA47CD">
            <w:pPr>
              <w:widowControl w:val="0"/>
              <w:autoSpaceDE w:val="0"/>
              <w:autoSpaceDN w:val="0"/>
              <w:adjustRightInd w:val="0"/>
              <w:jc w:val="both"/>
              <w:rPr>
                <w:sz w:val="15"/>
                <w:szCs w:val="15"/>
              </w:rPr>
            </w:pPr>
          </w:p>
        </w:tc>
        <w:tc>
          <w:tcPr>
            <w:tcW w:w="1180" w:type="dxa"/>
            <w:tcBorders>
              <w:top w:val="nil"/>
              <w:left w:val="nil"/>
              <w:bottom w:val="nil"/>
              <w:right w:val="single" w:color="auto" w:sz="8" w:space="0"/>
            </w:tcBorders>
            <w:vAlign w:val="bottom"/>
          </w:tcPr>
          <w:p w14:paraId="465A4A6A">
            <w:pPr>
              <w:widowControl w:val="0"/>
              <w:autoSpaceDE w:val="0"/>
              <w:autoSpaceDN w:val="0"/>
              <w:adjustRightInd w:val="0"/>
              <w:jc w:val="both"/>
              <w:rPr>
                <w:sz w:val="15"/>
                <w:szCs w:val="15"/>
              </w:rPr>
            </w:pPr>
          </w:p>
        </w:tc>
        <w:tc>
          <w:tcPr>
            <w:tcW w:w="340" w:type="dxa"/>
            <w:tcBorders>
              <w:top w:val="nil"/>
              <w:left w:val="nil"/>
              <w:bottom w:val="nil"/>
              <w:right w:val="nil"/>
            </w:tcBorders>
            <w:vAlign w:val="bottom"/>
          </w:tcPr>
          <w:p w14:paraId="450C941D">
            <w:pPr>
              <w:widowControl w:val="0"/>
              <w:autoSpaceDE w:val="0"/>
              <w:autoSpaceDN w:val="0"/>
              <w:adjustRightInd w:val="0"/>
              <w:jc w:val="both"/>
              <w:rPr>
                <w:sz w:val="15"/>
                <w:szCs w:val="15"/>
              </w:rPr>
            </w:pPr>
          </w:p>
        </w:tc>
        <w:tc>
          <w:tcPr>
            <w:tcW w:w="1200" w:type="dxa"/>
            <w:tcBorders>
              <w:top w:val="nil"/>
              <w:left w:val="nil"/>
              <w:bottom w:val="nil"/>
              <w:right w:val="single" w:color="auto" w:sz="8" w:space="0"/>
            </w:tcBorders>
            <w:vAlign w:val="bottom"/>
          </w:tcPr>
          <w:p w14:paraId="278A231B">
            <w:pPr>
              <w:widowControl w:val="0"/>
              <w:autoSpaceDE w:val="0"/>
              <w:autoSpaceDN w:val="0"/>
              <w:adjustRightInd w:val="0"/>
              <w:ind w:left="-30" w:firstLine="30"/>
              <w:jc w:val="both"/>
              <w:rPr>
                <w:sz w:val="15"/>
                <w:szCs w:val="15"/>
              </w:rPr>
            </w:pPr>
          </w:p>
        </w:tc>
        <w:tc>
          <w:tcPr>
            <w:tcW w:w="1340" w:type="dxa"/>
            <w:tcBorders>
              <w:top w:val="nil"/>
              <w:left w:val="nil"/>
              <w:bottom w:val="nil"/>
              <w:right w:val="single" w:color="auto" w:sz="8" w:space="0"/>
            </w:tcBorders>
            <w:vAlign w:val="bottom"/>
          </w:tcPr>
          <w:p w14:paraId="6456A723">
            <w:pPr>
              <w:widowControl w:val="0"/>
              <w:autoSpaceDE w:val="0"/>
              <w:autoSpaceDN w:val="0"/>
              <w:adjustRightInd w:val="0"/>
              <w:jc w:val="both"/>
              <w:rPr>
                <w:sz w:val="15"/>
                <w:szCs w:val="15"/>
              </w:rPr>
            </w:pPr>
          </w:p>
        </w:tc>
      </w:tr>
      <w:tr w14:paraId="4E0CCA52">
        <w:tblPrEx>
          <w:tblCellMar>
            <w:top w:w="0" w:type="dxa"/>
            <w:left w:w="0" w:type="dxa"/>
            <w:bottom w:w="0" w:type="dxa"/>
            <w:right w:w="0" w:type="dxa"/>
          </w:tblCellMar>
        </w:tblPrEx>
        <w:trPr>
          <w:trHeight w:val="229" w:hRule="atLeast"/>
          <w:jc w:val="center"/>
        </w:trPr>
        <w:tc>
          <w:tcPr>
            <w:tcW w:w="1000" w:type="dxa"/>
            <w:tcBorders>
              <w:top w:val="nil"/>
              <w:left w:val="single" w:color="auto" w:sz="8" w:space="0"/>
              <w:bottom w:val="nil"/>
              <w:right w:val="single" w:color="auto" w:sz="8" w:space="0"/>
            </w:tcBorders>
            <w:vAlign w:val="bottom"/>
          </w:tcPr>
          <w:p w14:paraId="181E269F">
            <w:pPr>
              <w:widowControl w:val="0"/>
              <w:autoSpaceDE w:val="0"/>
              <w:autoSpaceDN w:val="0"/>
              <w:adjustRightInd w:val="0"/>
              <w:jc w:val="both"/>
              <w:rPr>
                <w:sz w:val="15"/>
                <w:szCs w:val="15"/>
              </w:rPr>
            </w:pPr>
          </w:p>
        </w:tc>
        <w:tc>
          <w:tcPr>
            <w:tcW w:w="1260" w:type="dxa"/>
            <w:tcBorders>
              <w:top w:val="nil"/>
              <w:left w:val="nil"/>
              <w:bottom w:val="nil"/>
              <w:right w:val="nil"/>
            </w:tcBorders>
            <w:tcMar>
              <w:left w:w="100" w:type="dxa"/>
            </w:tcMar>
            <w:vAlign w:val="bottom"/>
          </w:tcPr>
          <w:p w14:paraId="29E95318">
            <w:pPr>
              <w:widowControl w:val="0"/>
              <w:autoSpaceDE w:val="0"/>
              <w:autoSpaceDN w:val="0"/>
              <w:adjustRightInd w:val="0"/>
              <w:spacing w:line="239" w:lineRule="auto"/>
              <w:jc w:val="both"/>
            </w:pPr>
          </w:p>
        </w:tc>
        <w:tc>
          <w:tcPr>
            <w:tcW w:w="300" w:type="dxa"/>
            <w:tcBorders>
              <w:top w:val="nil"/>
              <w:left w:val="nil"/>
              <w:bottom w:val="nil"/>
              <w:right w:val="nil"/>
            </w:tcBorders>
            <w:tcMar>
              <w:left w:w="100" w:type="dxa"/>
            </w:tcMar>
            <w:vAlign w:val="bottom"/>
          </w:tcPr>
          <w:p w14:paraId="2F5D6F77">
            <w:pPr>
              <w:widowControl w:val="0"/>
              <w:autoSpaceDE w:val="0"/>
              <w:autoSpaceDN w:val="0"/>
              <w:adjustRightInd w:val="0"/>
              <w:spacing w:line="239" w:lineRule="auto"/>
              <w:jc w:val="both"/>
            </w:pPr>
          </w:p>
        </w:tc>
        <w:tc>
          <w:tcPr>
            <w:tcW w:w="600" w:type="dxa"/>
            <w:tcBorders>
              <w:top w:val="nil"/>
              <w:left w:val="nil"/>
              <w:bottom w:val="nil"/>
              <w:right w:val="single" w:color="auto" w:sz="8" w:space="0"/>
            </w:tcBorders>
            <w:vAlign w:val="bottom"/>
          </w:tcPr>
          <w:p w14:paraId="1CEA666C">
            <w:pPr>
              <w:widowControl w:val="0"/>
              <w:autoSpaceDE w:val="0"/>
              <w:autoSpaceDN w:val="0"/>
              <w:adjustRightInd w:val="0"/>
              <w:spacing w:line="239" w:lineRule="auto"/>
              <w:jc w:val="both"/>
            </w:pPr>
          </w:p>
        </w:tc>
        <w:tc>
          <w:tcPr>
            <w:tcW w:w="1180" w:type="dxa"/>
            <w:tcBorders>
              <w:top w:val="nil"/>
              <w:left w:val="nil"/>
              <w:bottom w:val="nil"/>
              <w:right w:val="single" w:color="auto" w:sz="8" w:space="0"/>
            </w:tcBorders>
            <w:vAlign w:val="bottom"/>
          </w:tcPr>
          <w:p w14:paraId="0A75D12F">
            <w:pPr>
              <w:widowControl w:val="0"/>
              <w:autoSpaceDE w:val="0"/>
              <w:autoSpaceDN w:val="0"/>
              <w:adjustRightInd w:val="0"/>
              <w:jc w:val="both"/>
              <w:rPr>
                <w:sz w:val="15"/>
                <w:szCs w:val="15"/>
              </w:rPr>
            </w:pPr>
          </w:p>
        </w:tc>
        <w:tc>
          <w:tcPr>
            <w:tcW w:w="80" w:type="dxa"/>
            <w:tcBorders>
              <w:top w:val="nil"/>
              <w:left w:val="nil"/>
              <w:bottom w:val="nil"/>
              <w:right w:val="nil"/>
            </w:tcBorders>
            <w:vAlign w:val="bottom"/>
          </w:tcPr>
          <w:p w14:paraId="529C58B6">
            <w:pPr>
              <w:widowControl w:val="0"/>
              <w:autoSpaceDE w:val="0"/>
              <w:autoSpaceDN w:val="0"/>
              <w:adjustRightInd w:val="0"/>
              <w:jc w:val="both"/>
              <w:rPr>
                <w:sz w:val="15"/>
                <w:szCs w:val="15"/>
              </w:rPr>
            </w:pPr>
          </w:p>
        </w:tc>
        <w:tc>
          <w:tcPr>
            <w:tcW w:w="620" w:type="dxa"/>
            <w:tcBorders>
              <w:top w:val="nil"/>
              <w:left w:val="nil"/>
              <w:bottom w:val="nil"/>
              <w:right w:val="single" w:color="auto" w:sz="8" w:space="0"/>
            </w:tcBorders>
            <w:vAlign w:val="bottom"/>
          </w:tcPr>
          <w:p w14:paraId="7CBE2D58">
            <w:pPr>
              <w:widowControl w:val="0"/>
              <w:autoSpaceDE w:val="0"/>
              <w:autoSpaceDN w:val="0"/>
              <w:adjustRightInd w:val="0"/>
              <w:jc w:val="both"/>
              <w:rPr>
                <w:sz w:val="15"/>
                <w:szCs w:val="15"/>
              </w:rPr>
            </w:pPr>
          </w:p>
        </w:tc>
        <w:tc>
          <w:tcPr>
            <w:tcW w:w="1180" w:type="dxa"/>
            <w:tcBorders>
              <w:top w:val="nil"/>
              <w:left w:val="nil"/>
              <w:bottom w:val="nil"/>
              <w:right w:val="single" w:color="auto" w:sz="8" w:space="0"/>
            </w:tcBorders>
            <w:vAlign w:val="bottom"/>
          </w:tcPr>
          <w:p w14:paraId="4D1D40AE">
            <w:pPr>
              <w:widowControl w:val="0"/>
              <w:autoSpaceDE w:val="0"/>
              <w:autoSpaceDN w:val="0"/>
              <w:adjustRightInd w:val="0"/>
              <w:jc w:val="both"/>
              <w:rPr>
                <w:sz w:val="15"/>
                <w:szCs w:val="15"/>
              </w:rPr>
            </w:pPr>
          </w:p>
        </w:tc>
        <w:tc>
          <w:tcPr>
            <w:tcW w:w="340" w:type="dxa"/>
            <w:tcBorders>
              <w:top w:val="nil"/>
              <w:left w:val="nil"/>
              <w:bottom w:val="nil"/>
              <w:right w:val="nil"/>
            </w:tcBorders>
            <w:vAlign w:val="bottom"/>
          </w:tcPr>
          <w:p w14:paraId="7819E091">
            <w:pPr>
              <w:widowControl w:val="0"/>
              <w:autoSpaceDE w:val="0"/>
              <w:autoSpaceDN w:val="0"/>
              <w:adjustRightInd w:val="0"/>
              <w:jc w:val="both"/>
              <w:rPr>
                <w:sz w:val="15"/>
                <w:szCs w:val="15"/>
              </w:rPr>
            </w:pPr>
          </w:p>
        </w:tc>
        <w:tc>
          <w:tcPr>
            <w:tcW w:w="1200" w:type="dxa"/>
            <w:tcBorders>
              <w:top w:val="nil"/>
              <w:left w:val="nil"/>
              <w:bottom w:val="nil"/>
              <w:right w:val="single" w:color="auto" w:sz="8" w:space="0"/>
            </w:tcBorders>
            <w:vAlign w:val="bottom"/>
          </w:tcPr>
          <w:p w14:paraId="6B7B16A7">
            <w:pPr>
              <w:widowControl w:val="0"/>
              <w:autoSpaceDE w:val="0"/>
              <w:autoSpaceDN w:val="0"/>
              <w:adjustRightInd w:val="0"/>
              <w:jc w:val="both"/>
              <w:rPr>
                <w:sz w:val="15"/>
                <w:szCs w:val="15"/>
              </w:rPr>
            </w:pPr>
          </w:p>
        </w:tc>
        <w:tc>
          <w:tcPr>
            <w:tcW w:w="1340" w:type="dxa"/>
            <w:tcBorders>
              <w:top w:val="nil"/>
              <w:left w:val="nil"/>
              <w:bottom w:val="nil"/>
              <w:right w:val="single" w:color="auto" w:sz="8" w:space="0"/>
            </w:tcBorders>
            <w:vAlign w:val="bottom"/>
          </w:tcPr>
          <w:p w14:paraId="54C92FAF">
            <w:pPr>
              <w:widowControl w:val="0"/>
              <w:autoSpaceDE w:val="0"/>
              <w:autoSpaceDN w:val="0"/>
              <w:adjustRightInd w:val="0"/>
              <w:jc w:val="both"/>
              <w:rPr>
                <w:sz w:val="15"/>
                <w:szCs w:val="15"/>
              </w:rPr>
            </w:pPr>
          </w:p>
        </w:tc>
      </w:tr>
      <w:tr w14:paraId="37BE9117">
        <w:tblPrEx>
          <w:tblCellMar>
            <w:top w:w="0" w:type="dxa"/>
            <w:left w:w="0" w:type="dxa"/>
            <w:bottom w:w="0" w:type="dxa"/>
            <w:right w:w="0" w:type="dxa"/>
          </w:tblCellMar>
        </w:tblPrEx>
        <w:trPr>
          <w:trHeight w:val="210" w:hRule="atLeast"/>
          <w:jc w:val="center"/>
        </w:trPr>
        <w:tc>
          <w:tcPr>
            <w:tcW w:w="1000" w:type="dxa"/>
            <w:tcBorders>
              <w:top w:val="nil"/>
              <w:left w:val="single" w:color="auto" w:sz="8" w:space="0"/>
              <w:bottom w:val="single" w:color="auto" w:sz="8" w:space="0"/>
              <w:right w:val="single" w:color="auto" w:sz="8" w:space="0"/>
            </w:tcBorders>
            <w:vAlign w:val="bottom"/>
          </w:tcPr>
          <w:p w14:paraId="6DF6D3A8">
            <w:pPr>
              <w:widowControl w:val="0"/>
              <w:autoSpaceDE w:val="0"/>
              <w:autoSpaceDN w:val="0"/>
              <w:adjustRightInd w:val="0"/>
              <w:jc w:val="both"/>
              <w:rPr>
                <w:sz w:val="14"/>
                <w:szCs w:val="14"/>
              </w:rPr>
            </w:pPr>
          </w:p>
        </w:tc>
        <w:tc>
          <w:tcPr>
            <w:tcW w:w="1560" w:type="dxa"/>
            <w:gridSpan w:val="2"/>
            <w:tcBorders>
              <w:top w:val="nil"/>
              <w:left w:val="nil"/>
              <w:bottom w:val="single" w:color="auto" w:sz="8" w:space="0"/>
              <w:right w:val="nil"/>
            </w:tcBorders>
            <w:tcMar>
              <w:left w:w="100" w:type="dxa"/>
            </w:tcMar>
            <w:vAlign w:val="bottom"/>
          </w:tcPr>
          <w:p w14:paraId="04322276">
            <w:pPr>
              <w:widowControl w:val="0"/>
              <w:autoSpaceDE w:val="0"/>
              <w:autoSpaceDN w:val="0"/>
              <w:adjustRightInd w:val="0"/>
              <w:spacing w:line="219" w:lineRule="auto"/>
              <w:jc w:val="both"/>
            </w:pPr>
          </w:p>
        </w:tc>
        <w:tc>
          <w:tcPr>
            <w:tcW w:w="600" w:type="dxa"/>
            <w:tcBorders>
              <w:top w:val="nil"/>
              <w:left w:val="nil"/>
              <w:bottom w:val="single" w:color="auto" w:sz="8" w:space="0"/>
              <w:right w:val="single" w:color="auto" w:sz="8" w:space="0"/>
            </w:tcBorders>
            <w:vAlign w:val="bottom"/>
          </w:tcPr>
          <w:p w14:paraId="7109956B">
            <w:pPr>
              <w:widowControl w:val="0"/>
              <w:autoSpaceDE w:val="0"/>
              <w:autoSpaceDN w:val="0"/>
              <w:adjustRightInd w:val="0"/>
              <w:jc w:val="both"/>
              <w:rPr>
                <w:sz w:val="14"/>
                <w:szCs w:val="14"/>
              </w:rPr>
            </w:pPr>
          </w:p>
        </w:tc>
        <w:tc>
          <w:tcPr>
            <w:tcW w:w="1180" w:type="dxa"/>
            <w:tcBorders>
              <w:top w:val="nil"/>
              <w:left w:val="nil"/>
              <w:bottom w:val="single" w:color="auto" w:sz="8" w:space="0"/>
              <w:right w:val="single" w:color="auto" w:sz="8" w:space="0"/>
            </w:tcBorders>
            <w:vAlign w:val="bottom"/>
          </w:tcPr>
          <w:p w14:paraId="50BC1550">
            <w:pPr>
              <w:widowControl w:val="0"/>
              <w:autoSpaceDE w:val="0"/>
              <w:autoSpaceDN w:val="0"/>
              <w:adjustRightInd w:val="0"/>
              <w:jc w:val="both"/>
              <w:rPr>
                <w:sz w:val="14"/>
                <w:szCs w:val="14"/>
              </w:rPr>
            </w:pPr>
          </w:p>
        </w:tc>
        <w:tc>
          <w:tcPr>
            <w:tcW w:w="80" w:type="dxa"/>
            <w:tcBorders>
              <w:top w:val="nil"/>
              <w:left w:val="nil"/>
              <w:bottom w:val="single" w:color="auto" w:sz="8" w:space="0"/>
              <w:right w:val="nil"/>
            </w:tcBorders>
            <w:vAlign w:val="bottom"/>
          </w:tcPr>
          <w:p w14:paraId="0224DF83">
            <w:pPr>
              <w:widowControl w:val="0"/>
              <w:autoSpaceDE w:val="0"/>
              <w:autoSpaceDN w:val="0"/>
              <w:adjustRightInd w:val="0"/>
              <w:jc w:val="both"/>
              <w:rPr>
                <w:sz w:val="14"/>
                <w:szCs w:val="14"/>
              </w:rPr>
            </w:pPr>
          </w:p>
        </w:tc>
        <w:tc>
          <w:tcPr>
            <w:tcW w:w="620" w:type="dxa"/>
            <w:tcBorders>
              <w:top w:val="nil"/>
              <w:left w:val="nil"/>
              <w:bottom w:val="single" w:color="auto" w:sz="8" w:space="0"/>
              <w:right w:val="single" w:color="auto" w:sz="8" w:space="0"/>
            </w:tcBorders>
            <w:vAlign w:val="bottom"/>
          </w:tcPr>
          <w:p w14:paraId="3493900A">
            <w:pPr>
              <w:widowControl w:val="0"/>
              <w:autoSpaceDE w:val="0"/>
              <w:autoSpaceDN w:val="0"/>
              <w:adjustRightInd w:val="0"/>
              <w:jc w:val="both"/>
              <w:rPr>
                <w:sz w:val="14"/>
                <w:szCs w:val="14"/>
              </w:rPr>
            </w:pPr>
          </w:p>
        </w:tc>
        <w:tc>
          <w:tcPr>
            <w:tcW w:w="1180" w:type="dxa"/>
            <w:tcBorders>
              <w:top w:val="nil"/>
              <w:left w:val="nil"/>
              <w:bottom w:val="single" w:color="auto" w:sz="8" w:space="0"/>
              <w:right w:val="single" w:color="auto" w:sz="8" w:space="0"/>
            </w:tcBorders>
            <w:vAlign w:val="bottom"/>
          </w:tcPr>
          <w:p w14:paraId="4EA0E00A">
            <w:pPr>
              <w:widowControl w:val="0"/>
              <w:autoSpaceDE w:val="0"/>
              <w:autoSpaceDN w:val="0"/>
              <w:adjustRightInd w:val="0"/>
              <w:jc w:val="both"/>
              <w:rPr>
                <w:sz w:val="14"/>
                <w:szCs w:val="14"/>
              </w:rPr>
            </w:pPr>
          </w:p>
        </w:tc>
        <w:tc>
          <w:tcPr>
            <w:tcW w:w="340" w:type="dxa"/>
            <w:tcBorders>
              <w:top w:val="nil"/>
              <w:left w:val="nil"/>
              <w:bottom w:val="single" w:color="auto" w:sz="8" w:space="0"/>
              <w:right w:val="nil"/>
            </w:tcBorders>
            <w:vAlign w:val="bottom"/>
          </w:tcPr>
          <w:p w14:paraId="4CE04975">
            <w:pPr>
              <w:widowControl w:val="0"/>
              <w:autoSpaceDE w:val="0"/>
              <w:autoSpaceDN w:val="0"/>
              <w:adjustRightInd w:val="0"/>
              <w:jc w:val="both"/>
              <w:rPr>
                <w:sz w:val="14"/>
                <w:szCs w:val="14"/>
              </w:rPr>
            </w:pPr>
          </w:p>
        </w:tc>
        <w:tc>
          <w:tcPr>
            <w:tcW w:w="1200" w:type="dxa"/>
            <w:tcBorders>
              <w:top w:val="nil"/>
              <w:left w:val="nil"/>
              <w:bottom w:val="single" w:color="auto" w:sz="8" w:space="0"/>
              <w:right w:val="single" w:color="auto" w:sz="8" w:space="0"/>
            </w:tcBorders>
            <w:vAlign w:val="bottom"/>
          </w:tcPr>
          <w:p w14:paraId="0CE8B7A0">
            <w:pPr>
              <w:widowControl w:val="0"/>
              <w:autoSpaceDE w:val="0"/>
              <w:autoSpaceDN w:val="0"/>
              <w:adjustRightInd w:val="0"/>
              <w:jc w:val="both"/>
              <w:rPr>
                <w:sz w:val="14"/>
                <w:szCs w:val="14"/>
              </w:rPr>
            </w:pPr>
          </w:p>
        </w:tc>
        <w:tc>
          <w:tcPr>
            <w:tcW w:w="1340" w:type="dxa"/>
            <w:tcBorders>
              <w:top w:val="nil"/>
              <w:left w:val="nil"/>
              <w:bottom w:val="single" w:color="auto" w:sz="8" w:space="0"/>
              <w:right w:val="single" w:color="auto" w:sz="8" w:space="0"/>
            </w:tcBorders>
            <w:vAlign w:val="bottom"/>
          </w:tcPr>
          <w:p w14:paraId="4DCBD8BB">
            <w:pPr>
              <w:widowControl w:val="0"/>
              <w:autoSpaceDE w:val="0"/>
              <w:autoSpaceDN w:val="0"/>
              <w:adjustRightInd w:val="0"/>
              <w:jc w:val="both"/>
              <w:rPr>
                <w:sz w:val="14"/>
                <w:szCs w:val="14"/>
              </w:rPr>
            </w:pPr>
          </w:p>
        </w:tc>
      </w:tr>
      <w:tr w14:paraId="672022E5">
        <w:tblPrEx>
          <w:tblCellMar>
            <w:top w:w="0" w:type="dxa"/>
            <w:left w:w="0" w:type="dxa"/>
            <w:bottom w:w="0" w:type="dxa"/>
            <w:right w:w="0" w:type="dxa"/>
          </w:tblCellMar>
        </w:tblPrEx>
        <w:trPr>
          <w:trHeight w:val="1860" w:hRule="atLeast"/>
          <w:jc w:val="center"/>
        </w:trPr>
        <w:tc>
          <w:tcPr>
            <w:tcW w:w="9100" w:type="dxa"/>
            <w:gridSpan w:val="11"/>
            <w:tcBorders>
              <w:top w:val="nil"/>
              <w:left w:val="single" w:color="auto" w:sz="8" w:space="0"/>
              <w:bottom w:val="single" w:color="auto" w:sz="8" w:space="0"/>
              <w:right w:val="single" w:color="auto" w:sz="8" w:space="0"/>
            </w:tcBorders>
            <w:vAlign w:val="center"/>
          </w:tcPr>
          <w:p w14:paraId="3A64282A">
            <w:pPr>
              <w:widowControl w:val="0"/>
              <w:autoSpaceDE w:val="0"/>
              <w:autoSpaceDN w:val="0"/>
              <w:adjustRightInd w:val="0"/>
              <w:spacing w:before="180" w:line="230" w:lineRule="exact"/>
              <w:ind w:left="2880"/>
              <w:rPr>
                <w:rFonts w:ascii="Times New Roman Bold" w:hAnsi="Times New Roman Bold" w:cs="Times New Roman Bold"/>
                <w:color w:val="000000"/>
                <w:spacing w:val="-2"/>
                <w:sz w:val="28"/>
                <w:szCs w:val="20"/>
              </w:rPr>
            </w:pPr>
            <w:r>
              <w:rPr>
                <w:rFonts w:ascii="Times New Roman Bold" w:hAnsi="Times New Roman Bold" w:cs="Times New Roman Bold"/>
                <w:color w:val="000000"/>
                <w:spacing w:val="-2"/>
                <w:sz w:val="28"/>
                <w:szCs w:val="20"/>
              </w:rPr>
              <w:t>Separate copy Enclosed in E-Portal</w:t>
            </w:r>
          </w:p>
          <w:p w14:paraId="5CB2AAEF">
            <w:pPr>
              <w:widowControl w:val="0"/>
              <w:autoSpaceDE w:val="0"/>
              <w:autoSpaceDN w:val="0"/>
              <w:adjustRightInd w:val="0"/>
              <w:spacing w:line="230" w:lineRule="exact"/>
              <w:ind w:left="2807" w:right="3743"/>
              <w:rPr>
                <w:color w:val="000000"/>
                <w:w w:val="108"/>
                <w:sz w:val="20"/>
                <w:szCs w:val="20"/>
              </w:rPr>
            </w:pPr>
          </w:p>
          <w:p w14:paraId="7B93225F">
            <w:pPr>
              <w:widowControl w:val="0"/>
              <w:autoSpaceDE w:val="0"/>
              <w:autoSpaceDN w:val="0"/>
              <w:adjustRightInd w:val="0"/>
              <w:jc w:val="both"/>
              <w:rPr>
                <w:b/>
                <w:bCs/>
              </w:rPr>
            </w:pPr>
          </w:p>
        </w:tc>
      </w:tr>
      <w:tr w14:paraId="4B5EFAA7">
        <w:tblPrEx>
          <w:tblCellMar>
            <w:top w:w="0" w:type="dxa"/>
            <w:left w:w="0" w:type="dxa"/>
            <w:bottom w:w="0" w:type="dxa"/>
            <w:right w:w="0" w:type="dxa"/>
          </w:tblCellMar>
        </w:tblPrEx>
        <w:trPr>
          <w:trHeight w:val="241" w:hRule="atLeast"/>
          <w:jc w:val="center"/>
        </w:trPr>
        <w:tc>
          <w:tcPr>
            <w:tcW w:w="1000" w:type="dxa"/>
            <w:tcBorders>
              <w:top w:val="nil"/>
              <w:left w:val="single" w:color="auto" w:sz="8" w:space="0"/>
              <w:bottom w:val="nil"/>
              <w:right w:val="nil"/>
            </w:tcBorders>
            <w:vAlign w:val="bottom"/>
          </w:tcPr>
          <w:p w14:paraId="2B1862DF">
            <w:pPr>
              <w:widowControl w:val="0"/>
              <w:autoSpaceDE w:val="0"/>
              <w:autoSpaceDN w:val="0"/>
              <w:adjustRightInd w:val="0"/>
              <w:jc w:val="both"/>
              <w:rPr>
                <w:sz w:val="16"/>
                <w:szCs w:val="16"/>
              </w:rPr>
            </w:pPr>
          </w:p>
        </w:tc>
        <w:tc>
          <w:tcPr>
            <w:tcW w:w="1260" w:type="dxa"/>
            <w:tcBorders>
              <w:top w:val="nil"/>
              <w:left w:val="nil"/>
              <w:bottom w:val="nil"/>
              <w:right w:val="nil"/>
            </w:tcBorders>
            <w:vAlign w:val="bottom"/>
          </w:tcPr>
          <w:p w14:paraId="7274FA95">
            <w:pPr>
              <w:widowControl w:val="0"/>
              <w:autoSpaceDE w:val="0"/>
              <w:autoSpaceDN w:val="0"/>
              <w:adjustRightInd w:val="0"/>
              <w:jc w:val="both"/>
              <w:rPr>
                <w:sz w:val="16"/>
                <w:szCs w:val="16"/>
              </w:rPr>
            </w:pPr>
          </w:p>
        </w:tc>
        <w:tc>
          <w:tcPr>
            <w:tcW w:w="300" w:type="dxa"/>
            <w:tcBorders>
              <w:top w:val="nil"/>
              <w:left w:val="nil"/>
              <w:bottom w:val="nil"/>
              <w:right w:val="nil"/>
            </w:tcBorders>
            <w:vAlign w:val="bottom"/>
          </w:tcPr>
          <w:p w14:paraId="57CDCF61">
            <w:pPr>
              <w:widowControl w:val="0"/>
              <w:autoSpaceDE w:val="0"/>
              <w:autoSpaceDN w:val="0"/>
              <w:adjustRightInd w:val="0"/>
              <w:jc w:val="both"/>
              <w:rPr>
                <w:sz w:val="16"/>
                <w:szCs w:val="16"/>
              </w:rPr>
            </w:pPr>
          </w:p>
        </w:tc>
        <w:tc>
          <w:tcPr>
            <w:tcW w:w="600" w:type="dxa"/>
            <w:tcBorders>
              <w:top w:val="nil"/>
              <w:left w:val="nil"/>
              <w:bottom w:val="nil"/>
              <w:right w:val="nil"/>
            </w:tcBorders>
            <w:vAlign w:val="bottom"/>
          </w:tcPr>
          <w:p w14:paraId="7BD07B95">
            <w:pPr>
              <w:widowControl w:val="0"/>
              <w:autoSpaceDE w:val="0"/>
              <w:autoSpaceDN w:val="0"/>
              <w:adjustRightInd w:val="0"/>
              <w:jc w:val="both"/>
              <w:rPr>
                <w:sz w:val="16"/>
                <w:szCs w:val="16"/>
              </w:rPr>
            </w:pPr>
          </w:p>
        </w:tc>
        <w:tc>
          <w:tcPr>
            <w:tcW w:w="1880" w:type="dxa"/>
            <w:gridSpan w:val="3"/>
            <w:tcBorders>
              <w:top w:val="nil"/>
              <w:left w:val="nil"/>
              <w:bottom w:val="nil"/>
              <w:right w:val="nil"/>
            </w:tcBorders>
            <w:tcMar>
              <w:left w:w="100" w:type="dxa"/>
            </w:tcMar>
            <w:vAlign w:val="bottom"/>
          </w:tcPr>
          <w:p w14:paraId="28458467">
            <w:pPr>
              <w:widowControl w:val="0"/>
              <w:autoSpaceDE w:val="0"/>
              <w:autoSpaceDN w:val="0"/>
              <w:adjustRightInd w:val="0"/>
              <w:jc w:val="both"/>
              <w:rPr>
                <w:sz w:val="16"/>
                <w:szCs w:val="16"/>
              </w:rPr>
            </w:pPr>
            <w:r>
              <w:rPr>
                <w:b/>
                <w:bCs/>
              </w:rPr>
              <w:t>Total Tender</w:t>
            </w:r>
          </w:p>
        </w:tc>
        <w:tc>
          <w:tcPr>
            <w:tcW w:w="1520" w:type="dxa"/>
            <w:gridSpan w:val="2"/>
            <w:tcBorders>
              <w:top w:val="nil"/>
              <w:left w:val="nil"/>
              <w:bottom w:val="nil"/>
              <w:right w:val="nil"/>
            </w:tcBorders>
            <w:vAlign w:val="bottom"/>
          </w:tcPr>
          <w:p w14:paraId="3A3F9C19">
            <w:pPr>
              <w:widowControl w:val="0"/>
              <w:autoSpaceDE w:val="0"/>
              <w:autoSpaceDN w:val="0"/>
              <w:adjustRightInd w:val="0"/>
              <w:jc w:val="both"/>
            </w:pPr>
          </w:p>
        </w:tc>
        <w:tc>
          <w:tcPr>
            <w:tcW w:w="1200" w:type="dxa"/>
            <w:tcBorders>
              <w:top w:val="nil"/>
              <w:left w:val="nil"/>
              <w:bottom w:val="nil"/>
              <w:right w:val="nil"/>
            </w:tcBorders>
            <w:vAlign w:val="bottom"/>
          </w:tcPr>
          <w:p w14:paraId="1C3AB676">
            <w:pPr>
              <w:widowControl w:val="0"/>
              <w:autoSpaceDE w:val="0"/>
              <w:autoSpaceDN w:val="0"/>
              <w:adjustRightInd w:val="0"/>
              <w:jc w:val="both"/>
              <w:rPr>
                <w:sz w:val="16"/>
                <w:szCs w:val="16"/>
              </w:rPr>
            </w:pPr>
          </w:p>
        </w:tc>
        <w:tc>
          <w:tcPr>
            <w:tcW w:w="1340" w:type="dxa"/>
            <w:tcBorders>
              <w:top w:val="nil"/>
              <w:left w:val="nil"/>
              <w:bottom w:val="nil"/>
              <w:right w:val="single" w:color="auto" w:sz="8" w:space="0"/>
            </w:tcBorders>
            <w:vAlign w:val="bottom"/>
          </w:tcPr>
          <w:p w14:paraId="61A05219">
            <w:pPr>
              <w:widowControl w:val="0"/>
              <w:autoSpaceDE w:val="0"/>
              <w:autoSpaceDN w:val="0"/>
              <w:adjustRightInd w:val="0"/>
              <w:jc w:val="both"/>
              <w:rPr>
                <w:sz w:val="16"/>
                <w:szCs w:val="16"/>
              </w:rPr>
            </w:pPr>
          </w:p>
        </w:tc>
      </w:tr>
      <w:tr w14:paraId="29CEBE4D">
        <w:tblPrEx>
          <w:tblCellMar>
            <w:top w:w="0" w:type="dxa"/>
            <w:left w:w="0" w:type="dxa"/>
            <w:bottom w:w="0" w:type="dxa"/>
            <w:right w:w="0" w:type="dxa"/>
          </w:tblCellMar>
        </w:tblPrEx>
        <w:trPr>
          <w:trHeight w:val="208" w:hRule="atLeast"/>
          <w:jc w:val="center"/>
        </w:trPr>
        <w:tc>
          <w:tcPr>
            <w:tcW w:w="1000" w:type="dxa"/>
            <w:tcBorders>
              <w:top w:val="nil"/>
              <w:left w:val="single" w:color="auto" w:sz="8" w:space="0"/>
              <w:bottom w:val="single" w:color="auto" w:sz="8" w:space="0"/>
              <w:right w:val="nil"/>
            </w:tcBorders>
            <w:vAlign w:val="bottom"/>
          </w:tcPr>
          <w:p w14:paraId="3ABA792B">
            <w:pPr>
              <w:widowControl w:val="0"/>
              <w:autoSpaceDE w:val="0"/>
              <w:autoSpaceDN w:val="0"/>
              <w:adjustRightInd w:val="0"/>
              <w:jc w:val="both"/>
              <w:rPr>
                <w:sz w:val="14"/>
                <w:szCs w:val="14"/>
              </w:rPr>
            </w:pPr>
          </w:p>
        </w:tc>
        <w:tc>
          <w:tcPr>
            <w:tcW w:w="1260" w:type="dxa"/>
            <w:tcBorders>
              <w:top w:val="nil"/>
              <w:left w:val="nil"/>
              <w:bottom w:val="single" w:color="auto" w:sz="8" w:space="0"/>
              <w:right w:val="nil"/>
            </w:tcBorders>
            <w:vAlign w:val="bottom"/>
          </w:tcPr>
          <w:p w14:paraId="13A97D82">
            <w:pPr>
              <w:widowControl w:val="0"/>
              <w:autoSpaceDE w:val="0"/>
              <w:autoSpaceDN w:val="0"/>
              <w:adjustRightInd w:val="0"/>
              <w:jc w:val="both"/>
              <w:rPr>
                <w:sz w:val="14"/>
                <w:szCs w:val="14"/>
              </w:rPr>
            </w:pPr>
          </w:p>
        </w:tc>
        <w:tc>
          <w:tcPr>
            <w:tcW w:w="300" w:type="dxa"/>
            <w:tcBorders>
              <w:top w:val="nil"/>
              <w:left w:val="nil"/>
              <w:bottom w:val="single" w:color="auto" w:sz="8" w:space="0"/>
              <w:right w:val="nil"/>
            </w:tcBorders>
            <w:vAlign w:val="bottom"/>
          </w:tcPr>
          <w:p w14:paraId="5124B285">
            <w:pPr>
              <w:widowControl w:val="0"/>
              <w:autoSpaceDE w:val="0"/>
              <w:autoSpaceDN w:val="0"/>
              <w:adjustRightInd w:val="0"/>
              <w:jc w:val="both"/>
              <w:rPr>
                <w:sz w:val="14"/>
                <w:szCs w:val="14"/>
              </w:rPr>
            </w:pPr>
          </w:p>
        </w:tc>
        <w:tc>
          <w:tcPr>
            <w:tcW w:w="600" w:type="dxa"/>
            <w:tcBorders>
              <w:top w:val="nil"/>
              <w:left w:val="nil"/>
              <w:bottom w:val="single" w:color="auto" w:sz="8" w:space="0"/>
              <w:right w:val="nil"/>
            </w:tcBorders>
            <w:vAlign w:val="bottom"/>
          </w:tcPr>
          <w:p w14:paraId="11B730C7">
            <w:pPr>
              <w:widowControl w:val="0"/>
              <w:autoSpaceDE w:val="0"/>
              <w:autoSpaceDN w:val="0"/>
              <w:adjustRightInd w:val="0"/>
              <w:jc w:val="both"/>
              <w:rPr>
                <w:sz w:val="14"/>
                <w:szCs w:val="14"/>
              </w:rPr>
            </w:pPr>
          </w:p>
        </w:tc>
        <w:tc>
          <w:tcPr>
            <w:tcW w:w="1880" w:type="dxa"/>
            <w:gridSpan w:val="3"/>
            <w:tcBorders>
              <w:top w:val="nil"/>
              <w:left w:val="nil"/>
              <w:bottom w:val="single" w:color="auto" w:sz="8" w:space="0"/>
              <w:right w:val="nil"/>
            </w:tcBorders>
            <w:tcMar>
              <w:left w:w="100" w:type="dxa"/>
            </w:tcMar>
            <w:vAlign w:val="bottom"/>
          </w:tcPr>
          <w:p w14:paraId="76CE906A">
            <w:pPr>
              <w:widowControl w:val="0"/>
              <w:autoSpaceDE w:val="0"/>
              <w:autoSpaceDN w:val="0"/>
              <w:adjustRightInd w:val="0"/>
              <w:spacing w:line="216" w:lineRule="auto"/>
              <w:jc w:val="both"/>
            </w:pPr>
            <w:r>
              <w:rPr>
                <w:b/>
                <w:bCs/>
              </w:rPr>
              <w:t>Price (in figures)</w:t>
            </w:r>
          </w:p>
        </w:tc>
        <w:tc>
          <w:tcPr>
            <w:tcW w:w="1520" w:type="dxa"/>
            <w:gridSpan w:val="2"/>
            <w:tcBorders>
              <w:top w:val="nil"/>
              <w:left w:val="nil"/>
              <w:bottom w:val="single" w:color="auto" w:sz="8" w:space="0"/>
              <w:right w:val="nil"/>
            </w:tcBorders>
            <w:vAlign w:val="bottom"/>
          </w:tcPr>
          <w:p w14:paraId="063B9AB6">
            <w:pPr>
              <w:widowControl w:val="0"/>
              <w:autoSpaceDE w:val="0"/>
              <w:autoSpaceDN w:val="0"/>
              <w:adjustRightInd w:val="0"/>
              <w:jc w:val="both"/>
              <w:rPr>
                <w:sz w:val="14"/>
                <w:szCs w:val="14"/>
              </w:rPr>
            </w:pPr>
          </w:p>
        </w:tc>
        <w:tc>
          <w:tcPr>
            <w:tcW w:w="1200" w:type="dxa"/>
            <w:tcBorders>
              <w:top w:val="nil"/>
              <w:left w:val="nil"/>
              <w:bottom w:val="single" w:color="auto" w:sz="8" w:space="0"/>
              <w:right w:val="nil"/>
            </w:tcBorders>
            <w:vAlign w:val="bottom"/>
          </w:tcPr>
          <w:p w14:paraId="121059AE">
            <w:pPr>
              <w:widowControl w:val="0"/>
              <w:autoSpaceDE w:val="0"/>
              <w:autoSpaceDN w:val="0"/>
              <w:adjustRightInd w:val="0"/>
              <w:jc w:val="both"/>
              <w:rPr>
                <w:sz w:val="14"/>
                <w:szCs w:val="14"/>
              </w:rPr>
            </w:pPr>
          </w:p>
        </w:tc>
        <w:tc>
          <w:tcPr>
            <w:tcW w:w="1340" w:type="dxa"/>
            <w:tcBorders>
              <w:top w:val="nil"/>
              <w:left w:val="nil"/>
              <w:bottom w:val="single" w:color="auto" w:sz="8" w:space="0"/>
              <w:right w:val="single" w:color="auto" w:sz="8" w:space="0"/>
            </w:tcBorders>
            <w:vAlign w:val="bottom"/>
          </w:tcPr>
          <w:p w14:paraId="4BA6DBF3">
            <w:pPr>
              <w:widowControl w:val="0"/>
              <w:autoSpaceDE w:val="0"/>
              <w:autoSpaceDN w:val="0"/>
              <w:adjustRightInd w:val="0"/>
              <w:jc w:val="both"/>
              <w:rPr>
                <w:sz w:val="14"/>
                <w:szCs w:val="14"/>
              </w:rPr>
            </w:pPr>
          </w:p>
        </w:tc>
      </w:tr>
      <w:tr w14:paraId="2330D427">
        <w:tblPrEx>
          <w:tblCellMar>
            <w:top w:w="0" w:type="dxa"/>
            <w:left w:w="0" w:type="dxa"/>
            <w:bottom w:w="0" w:type="dxa"/>
            <w:right w:w="0" w:type="dxa"/>
          </w:tblCellMar>
        </w:tblPrEx>
        <w:trPr>
          <w:trHeight w:val="243" w:hRule="atLeast"/>
          <w:jc w:val="center"/>
        </w:trPr>
        <w:tc>
          <w:tcPr>
            <w:tcW w:w="1000" w:type="dxa"/>
            <w:tcBorders>
              <w:top w:val="nil"/>
              <w:left w:val="single" w:color="auto" w:sz="8" w:space="0"/>
              <w:bottom w:val="nil"/>
              <w:right w:val="nil"/>
            </w:tcBorders>
            <w:vAlign w:val="bottom"/>
          </w:tcPr>
          <w:p w14:paraId="0D0FF863">
            <w:pPr>
              <w:widowControl w:val="0"/>
              <w:autoSpaceDE w:val="0"/>
              <w:autoSpaceDN w:val="0"/>
              <w:adjustRightInd w:val="0"/>
              <w:jc w:val="both"/>
              <w:rPr>
                <w:sz w:val="16"/>
                <w:szCs w:val="16"/>
              </w:rPr>
            </w:pPr>
          </w:p>
        </w:tc>
        <w:tc>
          <w:tcPr>
            <w:tcW w:w="1260" w:type="dxa"/>
            <w:tcBorders>
              <w:top w:val="nil"/>
              <w:left w:val="nil"/>
              <w:bottom w:val="nil"/>
              <w:right w:val="nil"/>
            </w:tcBorders>
            <w:vAlign w:val="bottom"/>
          </w:tcPr>
          <w:p w14:paraId="1C6920DF">
            <w:pPr>
              <w:widowControl w:val="0"/>
              <w:autoSpaceDE w:val="0"/>
              <w:autoSpaceDN w:val="0"/>
              <w:adjustRightInd w:val="0"/>
              <w:jc w:val="both"/>
              <w:rPr>
                <w:sz w:val="16"/>
                <w:szCs w:val="16"/>
              </w:rPr>
            </w:pPr>
          </w:p>
        </w:tc>
        <w:tc>
          <w:tcPr>
            <w:tcW w:w="300" w:type="dxa"/>
            <w:tcBorders>
              <w:top w:val="nil"/>
              <w:left w:val="nil"/>
              <w:bottom w:val="nil"/>
              <w:right w:val="nil"/>
            </w:tcBorders>
            <w:vAlign w:val="bottom"/>
          </w:tcPr>
          <w:p w14:paraId="571C7FB2">
            <w:pPr>
              <w:widowControl w:val="0"/>
              <w:autoSpaceDE w:val="0"/>
              <w:autoSpaceDN w:val="0"/>
              <w:adjustRightInd w:val="0"/>
              <w:jc w:val="both"/>
              <w:rPr>
                <w:sz w:val="16"/>
                <w:szCs w:val="16"/>
              </w:rPr>
            </w:pPr>
          </w:p>
        </w:tc>
        <w:tc>
          <w:tcPr>
            <w:tcW w:w="600" w:type="dxa"/>
            <w:tcBorders>
              <w:top w:val="nil"/>
              <w:left w:val="nil"/>
              <w:bottom w:val="nil"/>
              <w:right w:val="nil"/>
            </w:tcBorders>
            <w:vAlign w:val="bottom"/>
          </w:tcPr>
          <w:p w14:paraId="7F6BCE82">
            <w:pPr>
              <w:widowControl w:val="0"/>
              <w:autoSpaceDE w:val="0"/>
              <w:autoSpaceDN w:val="0"/>
              <w:adjustRightInd w:val="0"/>
              <w:jc w:val="both"/>
              <w:rPr>
                <w:sz w:val="16"/>
                <w:szCs w:val="16"/>
              </w:rPr>
            </w:pPr>
          </w:p>
        </w:tc>
        <w:tc>
          <w:tcPr>
            <w:tcW w:w="1880" w:type="dxa"/>
            <w:gridSpan w:val="3"/>
            <w:vMerge w:val="restart"/>
            <w:tcBorders>
              <w:top w:val="nil"/>
              <w:left w:val="nil"/>
              <w:right w:val="nil"/>
            </w:tcBorders>
            <w:vAlign w:val="bottom"/>
          </w:tcPr>
          <w:p w14:paraId="40C6FEBB">
            <w:pPr>
              <w:widowControl w:val="0"/>
              <w:autoSpaceDE w:val="0"/>
              <w:autoSpaceDN w:val="0"/>
              <w:adjustRightInd w:val="0"/>
              <w:spacing w:line="216" w:lineRule="auto"/>
              <w:jc w:val="both"/>
            </w:pPr>
            <w:r>
              <w:rPr>
                <w:b/>
                <w:bCs/>
              </w:rPr>
              <w:t>(in words)</w:t>
            </w:r>
          </w:p>
        </w:tc>
        <w:tc>
          <w:tcPr>
            <w:tcW w:w="1520" w:type="dxa"/>
            <w:gridSpan w:val="2"/>
            <w:tcBorders>
              <w:top w:val="nil"/>
              <w:left w:val="nil"/>
              <w:bottom w:val="nil"/>
              <w:right w:val="nil"/>
            </w:tcBorders>
            <w:vAlign w:val="bottom"/>
          </w:tcPr>
          <w:p w14:paraId="36FACCBF">
            <w:pPr>
              <w:widowControl w:val="0"/>
              <w:autoSpaceDE w:val="0"/>
              <w:autoSpaceDN w:val="0"/>
              <w:adjustRightInd w:val="0"/>
              <w:jc w:val="both"/>
              <w:rPr>
                <w:sz w:val="16"/>
                <w:szCs w:val="16"/>
              </w:rPr>
            </w:pPr>
          </w:p>
        </w:tc>
        <w:tc>
          <w:tcPr>
            <w:tcW w:w="1200" w:type="dxa"/>
            <w:tcBorders>
              <w:top w:val="nil"/>
              <w:left w:val="nil"/>
              <w:bottom w:val="nil"/>
              <w:right w:val="nil"/>
            </w:tcBorders>
            <w:vAlign w:val="bottom"/>
          </w:tcPr>
          <w:p w14:paraId="5E19029D">
            <w:pPr>
              <w:widowControl w:val="0"/>
              <w:autoSpaceDE w:val="0"/>
              <w:autoSpaceDN w:val="0"/>
              <w:adjustRightInd w:val="0"/>
              <w:jc w:val="both"/>
              <w:rPr>
                <w:sz w:val="16"/>
                <w:szCs w:val="16"/>
              </w:rPr>
            </w:pPr>
          </w:p>
        </w:tc>
        <w:tc>
          <w:tcPr>
            <w:tcW w:w="1340" w:type="dxa"/>
            <w:tcBorders>
              <w:top w:val="nil"/>
              <w:left w:val="nil"/>
              <w:bottom w:val="nil"/>
              <w:right w:val="single" w:color="auto" w:sz="8" w:space="0"/>
            </w:tcBorders>
            <w:vAlign w:val="bottom"/>
          </w:tcPr>
          <w:p w14:paraId="3FE71037">
            <w:pPr>
              <w:widowControl w:val="0"/>
              <w:autoSpaceDE w:val="0"/>
              <w:autoSpaceDN w:val="0"/>
              <w:adjustRightInd w:val="0"/>
              <w:jc w:val="both"/>
              <w:rPr>
                <w:sz w:val="16"/>
                <w:szCs w:val="16"/>
              </w:rPr>
            </w:pPr>
          </w:p>
        </w:tc>
      </w:tr>
      <w:tr w14:paraId="0BAA564E">
        <w:tblPrEx>
          <w:tblCellMar>
            <w:top w:w="0" w:type="dxa"/>
            <w:left w:w="0" w:type="dxa"/>
            <w:bottom w:w="0" w:type="dxa"/>
            <w:right w:w="0" w:type="dxa"/>
          </w:tblCellMar>
        </w:tblPrEx>
        <w:trPr>
          <w:trHeight w:val="230" w:hRule="atLeast"/>
          <w:jc w:val="center"/>
        </w:trPr>
        <w:tc>
          <w:tcPr>
            <w:tcW w:w="1000" w:type="dxa"/>
            <w:tcBorders>
              <w:top w:val="nil"/>
              <w:left w:val="single" w:color="auto" w:sz="8" w:space="0"/>
              <w:bottom w:val="nil"/>
              <w:right w:val="nil"/>
            </w:tcBorders>
            <w:vAlign w:val="bottom"/>
          </w:tcPr>
          <w:p w14:paraId="588AAD70">
            <w:pPr>
              <w:widowControl w:val="0"/>
              <w:autoSpaceDE w:val="0"/>
              <w:autoSpaceDN w:val="0"/>
              <w:adjustRightInd w:val="0"/>
              <w:jc w:val="both"/>
              <w:rPr>
                <w:sz w:val="15"/>
                <w:szCs w:val="15"/>
              </w:rPr>
            </w:pPr>
          </w:p>
        </w:tc>
        <w:tc>
          <w:tcPr>
            <w:tcW w:w="1260" w:type="dxa"/>
            <w:tcBorders>
              <w:top w:val="nil"/>
              <w:left w:val="nil"/>
              <w:bottom w:val="nil"/>
              <w:right w:val="nil"/>
            </w:tcBorders>
            <w:vAlign w:val="bottom"/>
          </w:tcPr>
          <w:p w14:paraId="4E5882F6">
            <w:pPr>
              <w:widowControl w:val="0"/>
              <w:autoSpaceDE w:val="0"/>
              <w:autoSpaceDN w:val="0"/>
              <w:adjustRightInd w:val="0"/>
              <w:jc w:val="both"/>
              <w:rPr>
                <w:sz w:val="15"/>
                <w:szCs w:val="15"/>
              </w:rPr>
            </w:pPr>
          </w:p>
        </w:tc>
        <w:tc>
          <w:tcPr>
            <w:tcW w:w="300" w:type="dxa"/>
            <w:tcBorders>
              <w:top w:val="nil"/>
              <w:left w:val="nil"/>
              <w:bottom w:val="nil"/>
              <w:right w:val="nil"/>
            </w:tcBorders>
            <w:vAlign w:val="bottom"/>
          </w:tcPr>
          <w:p w14:paraId="1FE5E7EB">
            <w:pPr>
              <w:widowControl w:val="0"/>
              <w:autoSpaceDE w:val="0"/>
              <w:autoSpaceDN w:val="0"/>
              <w:adjustRightInd w:val="0"/>
              <w:jc w:val="both"/>
              <w:rPr>
                <w:sz w:val="15"/>
                <w:szCs w:val="15"/>
              </w:rPr>
            </w:pPr>
          </w:p>
        </w:tc>
        <w:tc>
          <w:tcPr>
            <w:tcW w:w="600" w:type="dxa"/>
            <w:tcBorders>
              <w:top w:val="nil"/>
              <w:left w:val="nil"/>
              <w:bottom w:val="nil"/>
              <w:right w:val="nil"/>
            </w:tcBorders>
            <w:vAlign w:val="bottom"/>
          </w:tcPr>
          <w:p w14:paraId="3D323871">
            <w:pPr>
              <w:widowControl w:val="0"/>
              <w:autoSpaceDE w:val="0"/>
              <w:autoSpaceDN w:val="0"/>
              <w:adjustRightInd w:val="0"/>
              <w:jc w:val="both"/>
              <w:rPr>
                <w:sz w:val="15"/>
                <w:szCs w:val="15"/>
              </w:rPr>
            </w:pPr>
          </w:p>
        </w:tc>
        <w:tc>
          <w:tcPr>
            <w:tcW w:w="1880" w:type="dxa"/>
            <w:gridSpan w:val="3"/>
            <w:vMerge w:val="continue"/>
            <w:tcBorders>
              <w:left w:val="nil"/>
              <w:right w:val="nil"/>
            </w:tcBorders>
            <w:vAlign w:val="bottom"/>
          </w:tcPr>
          <w:p w14:paraId="7EC3D1BD">
            <w:pPr>
              <w:widowControl w:val="0"/>
              <w:autoSpaceDE w:val="0"/>
              <w:autoSpaceDN w:val="0"/>
              <w:adjustRightInd w:val="0"/>
              <w:spacing w:line="216" w:lineRule="auto"/>
              <w:jc w:val="both"/>
            </w:pPr>
          </w:p>
        </w:tc>
        <w:tc>
          <w:tcPr>
            <w:tcW w:w="1520" w:type="dxa"/>
            <w:gridSpan w:val="2"/>
            <w:tcBorders>
              <w:top w:val="nil"/>
              <w:left w:val="nil"/>
              <w:bottom w:val="nil"/>
              <w:right w:val="nil"/>
            </w:tcBorders>
            <w:vAlign w:val="bottom"/>
          </w:tcPr>
          <w:p w14:paraId="11A3765D">
            <w:pPr>
              <w:widowControl w:val="0"/>
              <w:autoSpaceDE w:val="0"/>
              <w:autoSpaceDN w:val="0"/>
              <w:adjustRightInd w:val="0"/>
              <w:jc w:val="both"/>
              <w:rPr>
                <w:sz w:val="15"/>
                <w:szCs w:val="15"/>
              </w:rPr>
            </w:pPr>
          </w:p>
        </w:tc>
        <w:tc>
          <w:tcPr>
            <w:tcW w:w="1200" w:type="dxa"/>
            <w:tcBorders>
              <w:top w:val="nil"/>
              <w:left w:val="nil"/>
              <w:bottom w:val="nil"/>
              <w:right w:val="nil"/>
            </w:tcBorders>
            <w:vAlign w:val="bottom"/>
          </w:tcPr>
          <w:p w14:paraId="2FCF6009">
            <w:pPr>
              <w:widowControl w:val="0"/>
              <w:autoSpaceDE w:val="0"/>
              <w:autoSpaceDN w:val="0"/>
              <w:adjustRightInd w:val="0"/>
              <w:jc w:val="both"/>
              <w:rPr>
                <w:sz w:val="15"/>
                <w:szCs w:val="15"/>
              </w:rPr>
            </w:pPr>
          </w:p>
        </w:tc>
        <w:tc>
          <w:tcPr>
            <w:tcW w:w="1340" w:type="dxa"/>
            <w:tcBorders>
              <w:top w:val="nil"/>
              <w:left w:val="nil"/>
              <w:bottom w:val="nil"/>
              <w:right w:val="single" w:color="auto" w:sz="8" w:space="0"/>
            </w:tcBorders>
            <w:vAlign w:val="bottom"/>
          </w:tcPr>
          <w:p w14:paraId="4267297B">
            <w:pPr>
              <w:widowControl w:val="0"/>
              <w:autoSpaceDE w:val="0"/>
              <w:autoSpaceDN w:val="0"/>
              <w:adjustRightInd w:val="0"/>
              <w:jc w:val="both"/>
              <w:rPr>
                <w:sz w:val="15"/>
                <w:szCs w:val="15"/>
              </w:rPr>
            </w:pPr>
          </w:p>
        </w:tc>
      </w:tr>
      <w:tr w14:paraId="775558CC">
        <w:tblPrEx>
          <w:tblCellMar>
            <w:top w:w="0" w:type="dxa"/>
            <w:left w:w="0" w:type="dxa"/>
            <w:bottom w:w="0" w:type="dxa"/>
            <w:right w:w="0" w:type="dxa"/>
          </w:tblCellMar>
        </w:tblPrEx>
        <w:trPr>
          <w:trHeight w:val="208" w:hRule="atLeast"/>
          <w:jc w:val="center"/>
        </w:trPr>
        <w:tc>
          <w:tcPr>
            <w:tcW w:w="1000" w:type="dxa"/>
            <w:tcBorders>
              <w:top w:val="nil"/>
              <w:left w:val="single" w:color="auto" w:sz="8" w:space="0"/>
              <w:bottom w:val="single" w:color="auto" w:sz="8" w:space="0"/>
              <w:right w:val="nil"/>
            </w:tcBorders>
            <w:vAlign w:val="bottom"/>
          </w:tcPr>
          <w:p w14:paraId="2AE7DEE3">
            <w:pPr>
              <w:widowControl w:val="0"/>
              <w:autoSpaceDE w:val="0"/>
              <w:autoSpaceDN w:val="0"/>
              <w:adjustRightInd w:val="0"/>
              <w:jc w:val="both"/>
              <w:rPr>
                <w:sz w:val="14"/>
                <w:szCs w:val="14"/>
              </w:rPr>
            </w:pPr>
          </w:p>
        </w:tc>
        <w:tc>
          <w:tcPr>
            <w:tcW w:w="1260" w:type="dxa"/>
            <w:tcBorders>
              <w:top w:val="nil"/>
              <w:left w:val="nil"/>
              <w:bottom w:val="single" w:color="auto" w:sz="8" w:space="0"/>
              <w:right w:val="nil"/>
            </w:tcBorders>
            <w:vAlign w:val="bottom"/>
          </w:tcPr>
          <w:p w14:paraId="3DFA2709">
            <w:pPr>
              <w:widowControl w:val="0"/>
              <w:autoSpaceDE w:val="0"/>
              <w:autoSpaceDN w:val="0"/>
              <w:adjustRightInd w:val="0"/>
              <w:jc w:val="both"/>
              <w:rPr>
                <w:sz w:val="14"/>
                <w:szCs w:val="14"/>
              </w:rPr>
            </w:pPr>
          </w:p>
        </w:tc>
        <w:tc>
          <w:tcPr>
            <w:tcW w:w="300" w:type="dxa"/>
            <w:tcBorders>
              <w:top w:val="nil"/>
              <w:left w:val="nil"/>
              <w:bottom w:val="single" w:color="auto" w:sz="8" w:space="0"/>
              <w:right w:val="nil"/>
            </w:tcBorders>
            <w:vAlign w:val="bottom"/>
          </w:tcPr>
          <w:p w14:paraId="6C743A1D">
            <w:pPr>
              <w:widowControl w:val="0"/>
              <w:autoSpaceDE w:val="0"/>
              <w:autoSpaceDN w:val="0"/>
              <w:adjustRightInd w:val="0"/>
              <w:jc w:val="both"/>
              <w:rPr>
                <w:sz w:val="14"/>
                <w:szCs w:val="14"/>
              </w:rPr>
            </w:pPr>
          </w:p>
        </w:tc>
        <w:tc>
          <w:tcPr>
            <w:tcW w:w="600" w:type="dxa"/>
            <w:tcBorders>
              <w:top w:val="nil"/>
              <w:left w:val="nil"/>
              <w:bottom w:val="single" w:color="auto" w:sz="8" w:space="0"/>
              <w:right w:val="nil"/>
            </w:tcBorders>
            <w:vAlign w:val="bottom"/>
          </w:tcPr>
          <w:p w14:paraId="522D8568">
            <w:pPr>
              <w:widowControl w:val="0"/>
              <w:autoSpaceDE w:val="0"/>
              <w:autoSpaceDN w:val="0"/>
              <w:adjustRightInd w:val="0"/>
              <w:jc w:val="both"/>
              <w:rPr>
                <w:sz w:val="14"/>
                <w:szCs w:val="14"/>
              </w:rPr>
            </w:pPr>
          </w:p>
        </w:tc>
        <w:tc>
          <w:tcPr>
            <w:tcW w:w="1880" w:type="dxa"/>
            <w:gridSpan w:val="3"/>
            <w:vMerge w:val="continue"/>
            <w:tcBorders>
              <w:left w:val="nil"/>
              <w:bottom w:val="single" w:color="auto" w:sz="8" w:space="0"/>
              <w:right w:val="nil"/>
            </w:tcBorders>
            <w:vAlign w:val="bottom"/>
          </w:tcPr>
          <w:p w14:paraId="11175EE9">
            <w:pPr>
              <w:widowControl w:val="0"/>
              <w:autoSpaceDE w:val="0"/>
              <w:autoSpaceDN w:val="0"/>
              <w:adjustRightInd w:val="0"/>
              <w:spacing w:line="216" w:lineRule="auto"/>
              <w:jc w:val="both"/>
            </w:pPr>
          </w:p>
        </w:tc>
        <w:tc>
          <w:tcPr>
            <w:tcW w:w="1520" w:type="dxa"/>
            <w:gridSpan w:val="2"/>
            <w:tcBorders>
              <w:top w:val="nil"/>
              <w:left w:val="nil"/>
              <w:bottom w:val="single" w:color="auto" w:sz="8" w:space="0"/>
              <w:right w:val="nil"/>
            </w:tcBorders>
            <w:vAlign w:val="bottom"/>
          </w:tcPr>
          <w:p w14:paraId="629C9967">
            <w:pPr>
              <w:widowControl w:val="0"/>
              <w:autoSpaceDE w:val="0"/>
              <w:autoSpaceDN w:val="0"/>
              <w:adjustRightInd w:val="0"/>
              <w:jc w:val="both"/>
              <w:rPr>
                <w:sz w:val="14"/>
                <w:szCs w:val="14"/>
              </w:rPr>
            </w:pPr>
          </w:p>
        </w:tc>
        <w:tc>
          <w:tcPr>
            <w:tcW w:w="1200" w:type="dxa"/>
            <w:tcBorders>
              <w:top w:val="nil"/>
              <w:left w:val="nil"/>
              <w:bottom w:val="single" w:color="auto" w:sz="8" w:space="0"/>
              <w:right w:val="nil"/>
            </w:tcBorders>
            <w:vAlign w:val="bottom"/>
          </w:tcPr>
          <w:p w14:paraId="053163F0">
            <w:pPr>
              <w:widowControl w:val="0"/>
              <w:autoSpaceDE w:val="0"/>
              <w:autoSpaceDN w:val="0"/>
              <w:adjustRightInd w:val="0"/>
              <w:jc w:val="both"/>
              <w:rPr>
                <w:sz w:val="14"/>
                <w:szCs w:val="14"/>
              </w:rPr>
            </w:pPr>
          </w:p>
        </w:tc>
        <w:tc>
          <w:tcPr>
            <w:tcW w:w="1340" w:type="dxa"/>
            <w:tcBorders>
              <w:top w:val="nil"/>
              <w:left w:val="nil"/>
              <w:bottom w:val="single" w:color="auto" w:sz="8" w:space="0"/>
              <w:right w:val="single" w:color="auto" w:sz="8" w:space="0"/>
            </w:tcBorders>
            <w:vAlign w:val="bottom"/>
          </w:tcPr>
          <w:p w14:paraId="125D04A6">
            <w:pPr>
              <w:widowControl w:val="0"/>
              <w:autoSpaceDE w:val="0"/>
              <w:autoSpaceDN w:val="0"/>
              <w:adjustRightInd w:val="0"/>
              <w:jc w:val="both"/>
              <w:rPr>
                <w:sz w:val="14"/>
                <w:szCs w:val="14"/>
              </w:rPr>
            </w:pPr>
          </w:p>
        </w:tc>
      </w:tr>
    </w:tbl>
    <w:p w14:paraId="767A91C4">
      <w:pPr>
        <w:widowControl w:val="0"/>
        <w:autoSpaceDE w:val="0"/>
        <w:autoSpaceDN w:val="0"/>
        <w:adjustRightInd w:val="0"/>
        <w:spacing w:line="200" w:lineRule="exact"/>
        <w:jc w:val="both"/>
      </w:pPr>
    </w:p>
    <w:p w14:paraId="2796EAEC">
      <w:pPr>
        <w:widowControl w:val="0"/>
        <w:autoSpaceDE w:val="0"/>
        <w:autoSpaceDN w:val="0"/>
        <w:adjustRightInd w:val="0"/>
        <w:ind w:left="100"/>
        <w:jc w:val="both"/>
      </w:pPr>
      <w:r>
        <w:rPr>
          <w:b/>
          <w:bCs/>
        </w:rPr>
        <w:t>Note:</w:t>
      </w:r>
    </w:p>
    <w:p w14:paraId="384B5A0B">
      <w:pPr>
        <w:widowControl w:val="0"/>
        <w:numPr>
          <w:ilvl w:val="0"/>
          <w:numId w:val="72"/>
        </w:numPr>
        <w:tabs>
          <w:tab w:val="left" w:pos="639"/>
          <w:tab w:val="clear" w:pos="720"/>
        </w:tabs>
        <w:overflowPunct w:val="0"/>
        <w:autoSpaceDE w:val="0"/>
        <w:autoSpaceDN w:val="0"/>
        <w:adjustRightInd w:val="0"/>
        <w:spacing w:after="0" w:line="267" w:lineRule="auto"/>
        <w:ind w:left="640" w:hanging="540"/>
        <w:jc w:val="both"/>
      </w:pPr>
      <w:r>
        <w:t xml:space="preserve">Item for which no rate or price has been entered in will not be paid for by the Employer when executed and shall be deemed covered by the other rates and prices in the Bill of Quantities (refer: ITT Clause 7.2 and CC Clause 33.2). </w:t>
      </w:r>
    </w:p>
    <w:p w14:paraId="0CEA4A20">
      <w:pPr>
        <w:widowControl w:val="0"/>
        <w:numPr>
          <w:ilvl w:val="0"/>
          <w:numId w:val="72"/>
        </w:numPr>
        <w:tabs>
          <w:tab w:val="left" w:pos="660"/>
          <w:tab w:val="clear" w:pos="720"/>
        </w:tabs>
        <w:overflowPunct w:val="0"/>
        <w:autoSpaceDE w:val="0"/>
        <w:autoSpaceDN w:val="0"/>
        <w:adjustRightInd w:val="0"/>
        <w:spacing w:after="0" w:line="240" w:lineRule="auto"/>
        <w:ind w:left="660" w:hanging="560"/>
        <w:jc w:val="both"/>
      </w:pPr>
      <w:r>
        <w:t xml:space="preserve">Unit rates and prices shall be quoted by the Tenderer in Indian Rupees. </w:t>
      </w:r>
    </w:p>
    <w:p w14:paraId="7035B375">
      <w:pPr>
        <w:widowControl w:val="0"/>
        <w:numPr>
          <w:ilvl w:val="0"/>
          <w:numId w:val="72"/>
        </w:numPr>
        <w:tabs>
          <w:tab w:val="left" w:pos="659"/>
          <w:tab w:val="clear" w:pos="720"/>
        </w:tabs>
        <w:overflowPunct w:val="0"/>
        <w:autoSpaceDE w:val="0"/>
        <w:autoSpaceDN w:val="0"/>
        <w:adjustRightInd w:val="0"/>
        <w:spacing w:after="0" w:line="294" w:lineRule="auto"/>
        <w:ind w:left="660" w:right="520" w:hanging="560"/>
        <w:jc w:val="both"/>
      </w:pPr>
      <w:r>
        <w:t xml:space="preserve">Where there is a discrepancy between the rate in figures and words, the lower of the two will govern. [ITT Clause 19.1(a)] </w:t>
      </w:r>
    </w:p>
    <w:p w14:paraId="083C3ACD">
      <w:pPr>
        <w:widowControl w:val="0"/>
        <w:numPr>
          <w:ilvl w:val="0"/>
          <w:numId w:val="72"/>
        </w:numPr>
        <w:tabs>
          <w:tab w:val="left" w:pos="640"/>
          <w:tab w:val="clear" w:pos="720"/>
        </w:tabs>
        <w:overflowPunct w:val="0"/>
        <w:autoSpaceDE w:val="0"/>
        <w:autoSpaceDN w:val="0"/>
        <w:adjustRightInd w:val="0"/>
        <w:spacing w:after="0" w:line="295" w:lineRule="auto"/>
        <w:ind w:left="640" w:right="140" w:hanging="540"/>
        <w:jc w:val="both"/>
      </w:pPr>
      <w:r>
        <w:t xml:space="preserve">Where there is a discrepancy between the unit rate and the line item total resulting from multiplying the unit rate by quantity, the unit rate quoted shall govern [ITT Clause 19.1 (b)] </w:t>
      </w:r>
    </w:p>
    <w:p w14:paraId="209D21ED">
      <w:pPr>
        <w:tabs>
          <w:tab w:val="left" w:pos="7665"/>
        </w:tabs>
      </w:pPr>
    </w:p>
    <w:p w14:paraId="7CCB87F2">
      <w:pPr>
        <w:tabs>
          <w:tab w:val="left" w:pos="7665"/>
        </w:tabs>
      </w:pPr>
    </w:p>
    <w:p w14:paraId="6B239CE5">
      <w:pPr>
        <w:tabs>
          <w:tab w:val="left" w:pos="7665"/>
        </w:tabs>
      </w:pPr>
    </w:p>
    <w:p w14:paraId="6A913370">
      <w:pPr>
        <w:tabs>
          <w:tab w:val="left" w:pos="7665"/>
        </w:tabs>
      </w:pPr>
    </w:p>
    <w:p w14:paraId="3FB1B7A6">
      <w:pPr>
        <w:tabs>
          <w:tab w:val="left" w:pos="7665"/>
        </w:tabs>
      </w:pPr>
    </w:p>
    <w:p w14:paraId="239787AE">
      <w:pPr>
        <w:tabs>
          <w:tab w:val="left" w:pos="7665"/>
        </w:tabs>
      </w:pPr>
    </w:p>
    <w:p w14:paraId="7268D57A">
      <w:pPr>
        <w:tabs>
          <w:tab w:val="left" w:pos="7665"/>
        </w:tabs>
      </w:pPr>
    </w:p>
    <w:p w14:paraId="1BADEE98">
      <w:pPr>
        <w:tabs>
          <w:tab w:val="left" w:pos="7665"/>
        </w:tabs>
      </w:pPr>
    </w:p>
    <w:p w14:paraId="35F92C54">
      <w:pPr>
        <w:tabs>
          <w:tab w:val="left" w:pos="7665"/>
        </w:tabs>
      </w:pPr>
    </w:p>
    <w:p w14:paraId="55BE8304">
      <w:pPr>
        <w:tabs>
          <w:tab w:val="left" w:pos="7665"/>
        </w:tabs>
      </w:pPr>
    </w:p>
    <w:p w14:paraId="7EFF60D8">
      <w:pPr>
        <w:tabs>
          <w:tab w:val="left" w:pos="7665"/>
        </w:tabs>
      </w:pPr>
    </w:p>
    <w:p w14:paraId="60EA8141">
      <w:pPr>
        <w:tabs>
          <w:tab w:val="left" w:pos="7665"/>
        </w:tabs>
        <w:sectPr>
          <w:pgSz w:w="12240" w:h="15840"/>
          <w:pgMar w:top="430" w:right="1440" w:bottom="537" w:left="1440" w:header="720" w:footer="720" w:gutter="0"/>
          <w:cols w:equalWidth="0" w:num="1">
            <w:col w:w="9000"/>
          </w:cols>
        </w:sectPr>
      </w:pPr>
    </w:p>
    <w:p w14:paraId="68162903"/>
    <w:sectPr>
      <w:headerReference r:id="rId7" w:type="default"/>
      <w:footerReference r:id="rId8" w:type="default"/>
      <w:pgSz w:w="11906" w:h="16838"/>
      <w:pgMar w:top="117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Tunga">
    <w:altName w:val="Courier New"/>
    <w:panose1 w:val="00000400000000000000"/>
    <w:charset w:val="01"/>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8" w:usb3="00000000" w:csb0="000001FF" w:csb1="00000000"/>
  </w:font>
  <w:font w:name="AIBHCI+TimesNewRoman,Bold">
    <w:altName w:val="Times New Roman"/>
    <w:panose1 w:val="00000000000000000000"/>
    <w:charset w:val="00"/>
    <w:family w:val="roman"/>
    <w:pitch w:val="default"/>
    <w:sig w:usb0="00000000" w:usb1="00000000" w:usb2="00000000" w:usb3="00000000" w:csb0="00000001" w:csb1="00000000"/>
  </w:font>
  <w:font w:name="Garamond">
    <w:altName w:val="PMingLiU-ExtB"/>
    <w:panose1 w:val="02020404030301010803"/>
    <w:charset w:val="00"/>
    <w:family w:val="roman"/>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AHHJAL+TimesNewRoma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Tw Cen MT">
    <w:altName w:val="Segoe Print"/>
    <w:panose1 w:val="020B0602020104020603"/>
    <w:charset w:val="00"/>
    <w:family w:val="swiss"/>
    <w:pitch w:val="default"/>
    <w:sig w:usb0="00000000" w:usb1="00000000" w:usb2="00000000" w:usb3="00000000" w:csb0="20000003" w:csb1="00000000"/>
  </w:font>
  <w:font w:name="Segoe Print">
    <w:panose1 w:val="02000600000000000000"/>
    <w:charset w:val="00"/>
    <w:family w:val="auto"/>
    <w:pitch w:val="default"/>
    <w:sig w:usb0="0000028F" w:usb1="00000000" w:usb2="00000000" w:usb3="00000000" w:csb0="2000009F" w:csb1="47010000"/>
  </w:font>
  <w:font w:name="Nunito Sans">
    <w:altName w:val="Times New Roman"/>
    <w:panose1 w:val="00000000000000000000"/>
    <w:charset w:val="00"/>
    <w:family w:val="roman"/>
    <w:pitch w:val="default"/>
    <w:sig w:usb0="00000000" w:usb1="00000000" w:usb2="00000000" w:usb3="00000000" w:csb0="00000000" w:csb1="00000000"/>
  </w:font>
  <w:font w:name="Nudi Akshar">
    <w:altName w:val="Verdana"/>
    <w:panose1 w:val="02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Nudi Akshar-01">
    <w:altName w:val="Verdana"/>
    <w:panose1 w:val="02000000000000000000"/>
    <w:charset w:val="00"/>
    <w:family w:val="auto"/>
    <w:pitch w:val="default"/>
    <w:sig w:usb0="00000000" w:usb1="00000000" w:usb2="00000000" w:usb3="00000000" w:csb0="00000000" w:csb1="00000000"/>
  </w:font>
  <w:font w:name="Times New Roman Bold">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2B3DF">
    <w:pPr>
      <w:pStyle w:val="25"/>
      <w:rPr>
        <w:rFonts w:asciiTheme="majorHAnsi" w:hAnsiTheme="majorHAnsi"/>
        <w:b/>
        <w:bCs/>
        <w:sz w:val="24"/>
        <w:szCs w:val="24"/>
      </w:rPr>
    </w:pPr>
  </w:p>
  <w:p w14:paraId="44A45D62">
    <w:pPr>
      <w:pStyle w:val="25"/>
      <w:ind w:left="7200" w:right="-914" w:hanging="6555"/>
      <w:rPr>
        <w:rFonts w:asciiTheme="majorHAnsi" w:hAnsiTheme="majorHAnsi"/>
        <w:b/>
        <w:bCs/>
        <w:sz w:val="24"/>
        <w:szCs w:val="24"/>
      </w:rPr>
    </w:pPr>
    <w:r>
      <w:rPr>
        <w:rFonts w:asciiTheme="majorHAnsi" w:hAnsiTheme="majorHAnsi"/>
        <w:b/>
        <w:bCs/>
        <w:sz w:val="24"/>
        <w:szCs w:val="24"/>
      </w:rPr>
      <w:t>Contractor Chief Officer</w:t>
    </w:r>
    <w:r>
      <w:rPr>
        <w:rFonts w:asciiTheme="majorHAnsi" w:hAnsiTheme="majorHAnsi"/>
        <w:b/>
        <w:bCs/>
        <w:sz w:val="24"/>
        <w:szCs w:val="24"/>
      </w:rPr>
      <w:tab/>
    </w:r>
  </w:p>
  <w:p w14:paraId="3C5B2214">
    <w:pPr>
      <w:pStyle w:val="25"/>
      <w:tabs>
        <w:tab w:val="right" w:pos="8647"/>
        <w:tab w:val="clear" w:pos="8640"/>
      </w:tabs>
      <w:ind w:left="7230" w:right="-914" w:hanging="6555"/>
      <w:rPr>
        <w:rFonts w:asciiTheme="majorHAnsi" w:hAnsiTheme="majorHAnsi"/>
        <w:b/>
        <w:bCs/>
        <w:sz w:val="24"/>
        <w:szCs w:val="24"/>
      </w:rPr>
    </w:pPr>
    <w:r>
      <w:rPr>
        <w:b/>
        <w:sz w:val="24"/>
      </w:rPr>
      <w:t>TP Huliyar</w:t>
    </w:r>
  </w:p>
  <w:p w14:paraId="28F54618">
    <w:pPr>
      <w:pStyle w:val="25"/>
      <w:ind w:left="7200" w:hanging="6555"/>
      <w:rPr>
        <w:rFonts w:asciiTheme="majorHAnsi" w:hAnsiTheme="majorHAnsi"/>
        <w:b/>
        <w:bCs/>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628F9">
    <w:pPr>
      <w:pStyle w:val="2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4813" w:type="pct"/>
      <w:tblInd w:w="0" w:type="dxa"/>
      <w:tblLayout w:type="autofit"/>
      <w:tblCellMar>
        <w:top w:w="0" w:type="dxa"/>
        <w:left w:w="0" w:type="dxa"/>
        <w:bottom w:w="0" w:type="dxa"/>
        <w:right w:w="0" w:type="dxa"/>
      </w:tblCellMar>
    </w:tblPr>
    <w:tblGrid>
      <w:gridCol w:w="2892"/>
      <w:gridCol w:w="2892"/>
      <w:gridCol w:w="2891"/>
    </w:tblGrid>
    <w:tr w14:paraId="2361A6B2">
      <w:tblPrEx>
        <w:tblCellMar>
          <w:top w:w="0" w:type="dxa"/>
          <w:left w:w="0" w:type="dxa"/>
          <w:bottom w:w="0" w:type="dxa"/>
          <w:right w:w="0" w:type="dxa"/>
        </w:tblCellMar>
      </w:tblPrEx>
      <w:trPr>
        <w:trHeight w:val="444" w:hRule="atLeast"/>
      </w:trPr>
      <w:tc>
        <w:tcPr>
          <w:tcW w:w="1667" w:type="pct"/>
        </w:tcPr>
        <w:p w14:paraId="572402C8">
          <w:pPr>
            <w:pStyle w:val="28"/>
            <w:tabs>
              <w:tab w:val="clear" w:pos="4680"/>
              <w:tab w:val="clear" w:pos="9360"/>
            </w:tabs>
            <w:rPr>
              <w:color w:val="4F81BD" w:themeColor="accent1"/>
              <w14:textFill>
                <w14:solidFill>
                  <w14:schemeClr w14:val="accent1"/>
                </w14:solidFill>
              </w14:textFill>
            </w:rPr>
          </w:pPr>
        </w:p>
      </w:tc>
      <w:tc>
        <w:tcPr>
          <w:tcW w:w="1667" w:type="pct"/>
        </w:tcPr>
        <w:p w14:paraId="7D11EB15">
          <w:pPr>
            <w:pStyle w:val="28"/>
            <w:tabs>
              <w:tab w:val="clear" w:pos="4680"/>
              <w:tab w:val="clear" w:pos="9360"/>
            </w:tabs>
            <w:jc w:val="center"/>
            <w:rPr>
              <w:color w:val="4F81BD" w:themeColor="accent1"/>
              <w14:textFill>
                <w14:solidFill>
                  <w14:schemeClr w14:val="accent1"/>
                </w14:solidFill>
              </w14:textFill>
            </w:rPr>
          </w:pPr>
        </w:p>
      </w:tc>
      <w:tc>
        <w:tcPr>
          <w:tcW w:w="1666" w:type="pct"/>
        </w:tcPr>
        <w:p w14:paraId="5144A73C">
          <w:pPr>
            <w:pStyle w:val="28"/>
            <w:tabs>
              <w:tab w:val="clear" w:pos="4680"/>
              <w:tab w:val="clear" w:pos="9360"/>
            </w:tabs>
            <w:jc w:val="right"/>
            <w:rPr>
              <w:color w:val="4F81BD" w:themeColor="accent1"/>
              <w14:textFill>
                <w14:solidFill>
                  <w14:schemeClr w14:val="accent1"/>
                </w14:solidFill>
              </w14:textFill>
            </w:rPr>
          </w:pPr>
          <w:r>
            <w:rPr>
              <w:color w:val="4F81BD" w:themeColor="accent1"/>
              <w:sz w:val="24"/>
              <w:szCs w:val="24"/>
              <w14:textFill>
                <w14:solidFill>
                  <w14:schemeClr w14:val="accent1"/>
                </w14:solidFill>
              </w14:textFill>
            </w:rPr>
            <w:fldChar w:fldCharType="begin"/>
          </w:r>
          <w:r>
            <w:rPr>
              <w:color w:val="4F81BD" w:themeColor="accent1"/>
              <w:sz w:val="24"/>
              <w:szCs w:val="24"/>
              <w14:textFill>
                <w14:solidFill>
                  <w14:schemeClr w14:val="accent1"/>
                </w14:solidFill>
              </w14:textFill>
            </w:rPr>
            <w:instrText xml:space="preserve"> PAGE   \* MERGEFORMAT </w:instrText>
          </w:r>
          <w:r>
            <w:rPr>
              <w:color w:val="4F81BD" w:themeColor="accent1"/>
              <w:sz w:val="24"/>
              <w:szCs w:val="24"/>
              <w14:textFill>
                <w14:solidFill>
                  <w14:schemeClr w14:val="accent1"/>
                </w14:solidFill>
              </w14:textFill>
            </w:rPr>
            <w:fldChar w:fldCharType="separate"/>
          </w:r>
          <w:r>
            <w:rPr>
              <w:color w:val="4F81BD" w:themeColor="accent1"/>
              <w:sz w:val="24"/>
              <w:szCs w:val="24"/>
              <w14:textFill>
                <w14:solidFill>
                  <w14:schemeClr w14:val="accent1"/>
                </w14:solidFill>
              </w14:textFill>
            </w:rPr>
            <w:t>1</w:t>
          </w:r>
          <w:r>
            <w:rPr>
              <w:color w:val="4F81BD" w:themeColor="accent1"/>
              <w:sz w:val="24"/>
              <w:szCs w:val="24"/>
              <w14:textFill>
                <w14:solidFill>
                  <w14:schemeClr w14:val="accent1"/>
                </w14:solidFill>
              </w14:textFill>
            </w:rPr>
            <w:fldChar w:fldCharType="end"/>
          </w:r>
        </w:p>
      </w:tc>
    </w:tr>
  </w:tbl>
  <w:p w14:paraId="62728426">
    <w:pPr>
      <w:jc w:val="both"/>
      <w:rPr>
        <w:rFonts w:hint="default" w:ascii="Nunito Sans" w:hAnsi="Nunito Sans" w:eastAsia="Nunito Sans" w:cs="Nunito Sans"/>
        <w:b/>
        <w:bCs/>
        <w:i w:val="0"/>
        <w:iCs w:val="0"/>
        <w:caps w:val="0"/>
        <w:color w:val="3A3A3A"/>
        <w:spacing w:val="5"/>
        <w:sz w:val="24"/>
        <w:szCs w:val="24"/>
        <w:shd w:val="clear" w:fill="FFFFFF"/>
        <w:lang w:val="en-US"/>
      </w:rPr>
    </w:pPr>
    <w:r>
      <w:rPr>
        <w:rFonts w:ascii="Nunito Sans" w:hAnsi="Nunito Sans" w:eastAsia="Nunito Sans" w:cs="Nunito Sans"/>
        <w:b/>
        <w:bCs/>
        <w:i w:val="0"/>
        <w:iCs w:val="0"/>
        <w:caps w:val="0"/>
        <w:color w:val="3A3A3A"/>
        <w:spacing w:val="5"/>
        <w:sz w:val="24"/>
        <w:szCs w:val="24"/>
        <w:shd w:val="clear" w:fill="FFFFFF"/>
      </w:rPr>
      <w:t>DMA/20</w:t>
    </w:r>
    <w:r>
      <w:rPr>
        <w:rFonts w:hint="default" w:ascii="Nunito Sans" w:hAnsi="Nunito Sans" w:eastAsia="Nunito Sans" w:cs="Nunito Sans"/>
        <w:b/>
        <w:bCs/>
        <w:i w:val="0"/>
        <w:iCs w:val="0"/>
        <w:caps w:val="0"/>
        <w:color w:val="3A3A3A"/>
        <w:spacing w:val="5"/>
        <w:sz w:val="24"/>
        <w:szCs w:val="24"/>
        <w:shd w:val="clear" w:fill="FFFFFF"/>
        <w:lang w:val="en-US"/>
      </w:rPr>
      <w:t>26-27</w:t>
    </w:r>
    <w:r>
      <w:rPr>
        <w:rFonts w:ascii="Nunito Sans" w:hAnsi="Nunito Sans" w:eastAsia="Nunito Sans" w:cs="Nunito Sans"/>
        <w:b/>
        <w:bCs/>
        <w:i w:val="0"/>
        <w:iCs w:val="0"/>
        <w:caps w:val="0"/>
        <w:color w:val="3A3A3A"/>
        <w:spacing w:val="5"/>
        <w:sz w:val="24"/>
        <w:szCs w:val="24"/>
        <w:shd w:val="clear" w:fill="FFFFFF"/>
      </w:rPr>
      <w:t>/WS/WORK_INDENT</w:t>
    </w:r>
    <w:r>
      <w:rPr>
        <w:rFonts w:hint="default" w:ascii="Nunito Sans" w:hAnsi="Nunito Sans" w:eastAsia="Nunito Sans" w:cs="Nunito Sans"/>
        <w:b/>
        <w:bCs/>
        <w:i w:val="0"/>
        <w:iCs w:val="0"/>
        <w:caps w:val="0"/>
        <w:color w:val="3A3A3A"/>
        <w:spacing w:val="5"/>
        <w:sz w:val="24"/>
        <w:szCs w:val="24"/>
        <w:shd w:val="clear" w:fill="FFFFFF"/>
        <w:lang w:val="en-US"/>
      </w:rPr>
      <w:t>58472</w:t>
    </w:r>
  </w:p>
  <w:p w14:paraId="3F58FB10">
    <w:pPr>
      <w:jc w:val="both"/>
      <w:rPr>
        <w:rFonts w:asciiTheme="majorHAnsi" w:hAnsiTheme="majorHAnsi"/>
        <w:b/>
        <w:bCs/>
        <w:color w:val="1F497D" w:themeColor="text2"/>
        <w:sz w:val="28"/>
        <w:szCs w:val="28"/>
        <w14:textFill>
          <w14:solidFill>
            <w14:schemeClr w14:val="tx2"/>
          </w14:solidFill>
        </w14:textFill>
      </w:rPr>
    </w:pPr>
    <w:r>
      <w:rPr>
        <w:rFonts w:asciiTheme="majorHAnsi" w:hAnsiTheme="majorHAnsi"/>
        <w:b/>
        <w:bCs/>
        <w:color w:val="1F497D" w:themeColor="text2"/>
        <w:sz w:val="28"/>
        <w:szCs w:val="28"/>
        <w14:textFill>
          <w14:solidFill>
            <w14:schemeClr w14:val="tx2"/>
          </w14:solidFill>
        </w14:textFill>
      </w:rPr>
      <w:tab/>
    </w:r>
    <w:r>
      <w:rPr>
        <w:rFonts w:asciiTheme="majorHAnsi" w:hAnsiTheme="majorHAnsi"/>
        <w:b/>
        <w:bCs/>
        <w:color w:val="1F497D" w:themeColor="text2"/>
        <w:sz w:val="28"/>
        <w:szCs w:val="28"/>
        <w14:textFill>
          <w14:solidFill>
            <w14:schemeClr w14:val="tx2"/>
          </w14:solidFill>
        </w14:textFill>
      </w:rPr>
      <w:tab/>
    </w:r>
    <w:r>
      <w:rPr>
        <w:rFonts w:asciiTheme="majorHAnsi" w:hAnsiTheme="majorHAnsi"/>
        <w:b/>
        <w:bCs/>
        <w:color w:val="1F497D" w:themeColor="text2"/>
        <w:sz w:val="28"/>
        <w:szCs w:val="28"/>
        <w14:textFill>
          <w14:solidFill>
            <w14:schemeClr w14:val="tx2"/>
          </w14:solidFill>
        </w14:textFill>
      </w:rPr>
      <w:tab/>
    </w:r>
    <w:r>
      <w:rPr>
        <w:rFonts w:asciiTheme="majorHAnsi" w:hAnsiTheme="majorHAnsi"/>
        <w:b/>
        <w:bCs/>
        <w:color w:val="1F497D" w:themeColor="text2"/>
        <w:sz w:val="28"/>
        <w:szCs w:val="28"/>
        <w14:textFill>
          <w14:solidFill>
            <w14:schemeClr w14:val="tx2"/>
          </w14:solidFill>
        </w14:textFill>
      </w:rPr>
      <w:tab/>
    </w:r>
    <w:r>
      <w:rPr>
        <w:b/>
        <w:bCs/>
        <w:sz w:val="32"/>
        <w:szCs w:val="18"/>
        <w:lang w:val="en-US"/>
      </w:rPr>
      <w:t>KW-1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1EBA3">
    <w:pPr>
      <w:pStyle w:val="28"/>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30"/>
      <w:lvlText w:val=""/>
      <w:lvlJc w:val="left"/>
      <w:pPr>
        <w:tabs>
          <w:tab w:val="left" w:pos="360"/>
        </w:tabs>
        <w:ind w:left="360" w:hanging="360"/>
      </w:pPr>
      <w:rPr>
        <w:rFonts w:hint="default" w:ascii="Symbol" w:hAnsi="Symbol"/>
      </w:rPr>
    </w:lvl>
  </w:abstractNum>
  <w:abstractNum w:abstractNumId="1">
    <w:nsid w:val="00000029"/>
    <w:multiLevelType w:val="multilevel"/>
    <w:tmpl w:val="00000029"/>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000099"/>
    <w:multiLevelType w:val="multilevel"/>
    <w:tmpl w:val="00000099"/>
    <w:lvl w:ilvl="0" w:tentative="0">
      <w:start w:val="1"/>
      <w:numFmt w:val="decimal"/>
      <w:lvlText w:val="5.%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00001E1"/>
    <w:multiLevelType w:val="multilevel"/>
    <w:tmpl w:val="000001E1"/>
    <w:lvl w:ilvl="0" w:tentative="0">
      <w:start w:val="1"/>
      <w:numFmt w:val="decimal"/>
      <w:lvlText w:val="%1"/>
      <w:lvlJc w:val="left"/>
      <w:pPr>
        <w:tabs>
          <w:tab w:val="left" w:pos="720"/>
        </w:tabs>
        <w:ind w:left="720" w:hanging="360"/>
      </w:pPr>
    </w:lvl>
    <w:lvl w:ilvl="1" w:tentative="0">
      <w:start w:val="44"/>
      <w:numFmt w:val="decimal"/>
      <w:lvlText w:val="%2."/>
      <w:lvlJc w:val="left"/>
      <w:pPr>
        <w:tabs>
          <w:tab w:val="left" w:pos="1440"/>
        </w:tabs>
        <w:ind w:left="1440" w:hanging="360"/>
      </w:pPr>
    </w:lvl>
    <w:lvl w:ilvl="2" w:tentative="0">
      <w:start w:val="1"/>
      <w:numFmt w:val="decimal"/>
      <w:lvlText w:val="44.%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0000390"/>
    <w:multiLevelType w:val="multilevel"/>
    <w:tmpl w:val="00000390"/>
    <w:lvl w:ilvl="0" w:tentative="0">
      <w:start w:val="3"/>
      <w:numFmt w:val="decimal"/>
      <w:lvlText w:val="42.%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00000588"/>
    <w:multiLevelType w:val="multilevel"/>
    <w:tmpl w:val="00000588"/>
    <w:lvl w:ilvl="0" w:tentative="0">
      <w:start w:val="27"/>
      <w:numFmt w:val="decimal"/>
      <w:lvlText w:val="%1."/>
      <w:lvlJc w:val="left"/>
      <w:pPr>
        <w:tabs>
          <w:tab w:val="left" w:pos="720"/>
        </w:tabs>
        <w:ind w:left="720" w:hanging="360"/>
      </w:pPr>
    </w:lvl>
    <w:lvl w:ilvl="1" w:tentative="0">
      <w:start w:val="1"/>
      <w:numFmt w:val="decimal"/>
      <w:lvlText w:val="27.%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00000633"/>
    <w:multiLevelType w:val="multilevel"/>
    <w:tmpl w:val="00000633"/>
    <w:lvl w:ilvl="0" w:tentative="0">
      <w:start w:val="1"/>
      <w:numFmt w:val="decimal"/>
      <w:lvlText w:val="11.%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0000074D"/>
    <w:multiLevelType w:val="multilevel"/>
    <w:tmpl w:val="0000074D"/>
    <w:lvl w:ilvl="0" w:tentative="0">
      <w:start w:val="1"/>
      <w:numFmt w:val="decimal"/>
      <w:lvlText w:val="6.%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0000086A"/>
    <w:multiLevelType w:val="multilevel"/>
    <w:tmpl w:val="0000086A"/>
    <w:lvl w:ilvl="0" w:tentative="0">
      <w:start w:val="1"/>
      <w:numFmt w:val="decimal"/>
      <w:lvlText w:val="34.%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00000A4A"/>
    <w:multiLevelType w:val="multilevel"/>
    <w:tmpl w:val="00000A4A"/>
    <w:lvl w:ilvl="0" w:tentative="0">
      <w:start w:val="25"/>
      <w:numFmt w:val="decimal"/>
      <w:lvlText w:val="%1."/>
      <w:lvlJc w:val="left"/>
      <w:pPr>
        <w:tabs>
          <w:tab w:val="left" w:pos="720"/>
        </w:tabs>
        <w:ind w:left="720" w:hanging="360"/>
      </w:pPr>
    </w:lvl>
    <w:lvl w:ilvl="1" w:tentative="0">
      <w:start w:val="1"/>
      <w:numFmt w:val="decimal"/>
      <w:lvlText w:val="25.%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00000C15"/>
    <w:multiLevelType w:val="multilevel"/>
    <w:tmpl w:val="00000C15"/>
    <w:lvl w:ilvl="0" w:tentative="0">
      <w:start w:val="1"/>
      <w:numFmt w:val="decimal"/>
      <w:lvlText w:val="10.%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00000ECC"/>
    <w:multiLevelType w:val="multilevel"/>
    <w:tmpl w:val="00000ECC"/>
    <w:lvl w:ilvl="0" w:tentative="0">
      <w:start w:val="1"/>
      <w:numFmt w:val="decimal"/>
      <w:lvlText w:val="%1."/>
      <w:lvlJc w:val="left"/>
      <w:pPr>
        <w:tabs>
          <w:tab w:val="left" w:pos="720"/>
        </w:tabs>
        <w:ind w:left="720" w:hanging="360"/>
      </w:pPr>
    </w:lvl>
    <w:lvl w:ilvl="1" w:tentative="0">
      <w:start w:val="1"/>
      <w:numFmt w:val="lowerRoman"/>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00000FC9"/>
    <w:multiLevelType w:val="multilevel"/>
    <w:tmpl w:val="00000FC9"/>
    <w:lvl w:ilvl="0" w:tentative="0">
      <w:start w:val="25"/>
      <w:numFmt w:val="decimal"/>
      <w:lvlText w:val="%1."/>
      <w:lvlJc w:val="left"/>
      <w:pPr>
        <w:tabs>
          <w:tab w:val="left" w:pos="720"/>
        </w:tabs>
        <w:ind w:left="720" w:hanging="360"/>
      </w:pPr>
    </w:lvl>
    <w:lvl w:ilvl="1" w:tentative="0">
      <w:start w:val="1"/>
      <w:numFmt w:val="decimal"/>
      <w:lvlText w:val="25.%2"/>
      <w:lvlJc w:val="left"/>
      <w:pPr>
        <w:tabs>
          <w:tab w:val="left" w:pos="1440"/>
        </w:tabs>
        <w:ind w:left="1440" w:hanging="360"/>
      </w:pPr>
    </w:lvl>
    <w:lvl w:ilvl="2" w:tentative="0">
      <w:start w:val="1"/>
      <w:numFmt w:val="bullet"/>
      <w:lvlText w:val="-"/>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000010D9"/>
    <w:multiLevelType w:val="multilevel"/>
    <w:tmpl w:val="000010D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43.%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0000127E"/>
    <w:multiLevelType w:val="multilevel"/>
    <w:tmpl w:val="0000127E"/>
    <w:lvl w:ilvl="0" w:tentative="0">
      <w:start w:val="1"/>
      <w:numFmt w:val="bullet"/>
      <w:lvlText w:val="-"/>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00001316"/>
    <w:multiLevelType w:val="multilevel"/>
    <w:tmpl w:val="00001316"/>
    <w:lvl w:ilvl="0" w:tentative="0">
      <w:start w:val="1"/>
      <w:numFmt w:val="decimal"/>
      <w:lvlText w:val="%1"/>
      <w:lvlJc w:val="left"/>
      <w:pPr>
        <w:tabs>
          <w:tab w:val="left" w:pos="720"/>
        </w:tabs>
        <w:ind w:left="720" w:hanging="360"/>
      </w:pPr>
    </w:lvl>
    <w:lvl w:ilvl="1" w:tentative="0">
      <w:start w:val="1"/>
      <w:numFmt w:val="decimal"/>
      <w:lvlText w:val="26.%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00001547"/>
    <w:multiLevelType w:val="multilevel"/>
    <w:tmpl w:val="00001547"/>
    <w:lvl w:ilvl="0" w:tentative="0">
      <w:start w:val="6"/>
      <w:numFmt w:val="decimal"/>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0000159F"/>
    <w:multiLevelType w:val="multilevel"/>
    <w:tmpl w:val="0000159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45.%3"/>
      <w:lvlJc w:val="left"/>
      <w:pPr>
        <w:tabs>
          <w:tab w:val="left" w:pos="2160"/>
        </w:tabs>
        <w:ind w:left="2160" w:hanging="360"/>
      </w:pPr>
    </w:lvl>
    <w:lvl w:ilvl="3" w:tentative="0">
      <w:start w:val="6"/>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00001643"/>
    <w:multiLevelType w:val="multilevel"/>
    <w:tmpl w:val="00001643"/>
    <w:lvl w:ilvl="0" w:tentative="0">
      <w:start w:val="1"/>
      <w:numFmt w:val="decimal"/>
      <w:lvlText w:val="%1"/>
      <w:lvlJc w:val="left"/>
      <w:pPr>
        <w:tabs>
          <w:tab w:val="left" w:pos="720"/>
        </w:tabs>
        <w:ind w:left="720" w:hanging="360"/>
      </w:pPr>
    </w:lvl>
    <w:lvl w:ilvl="1" w:tentative="0">
      <w:start w:val="1"/>
      <w:numFmt w:val="decimal"/>
      <w:lvlText w:val="28.%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4"/>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0000182F"/>
    <w:multiLevelType w:val="multilevel"/>
    <w:tmpl w:val="0000182F"/>
    <w:lvl w:ilvl="0" w:tentative="0">
      <w:start w:val="1"/>
      <w:numFmt w:val="decimal"/>
      <w:lvlText w:val="%1"/>
      <w:lvlJc w:val="left"/>
      <w:pPr>
        <w:tabs>
          <w:tab w:val="left" w:pos="720"/>
        </w:tabs>
        <w:ind w:left="720" w:hanging="360"/>
      </w:pPr>
    </w:lvl>
    <w:lvl w:ilvl="1" w:tentative="0">
      <w:start w:val="1"/>
      <w:numFmt w:val="decimal"/>
      <w:lvlText w:val="24.%2"/>
      <w:lvlJc w:val="left"/>
      <w:pPr>
        <w:tabs>
          <w:tab w:val="left" w:pos="1440"/>
        </w:tabs>
        <w:ind w:left="1440" w:hanging="360"/>
      </w:pPr>
    </w:lvl>
    <w:lvl w:ilvl="2" w:tentative="0">
      <w:start w:val="3"/>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00001850"/>
    <w:multiLevelType w:val="multilevel"/>
    <w:tmpl w:val="00001850"/>
    <w:lvl w:ilvl="0" w:tentative="0">
      <w:start w:val="7"/>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000018D7"/>
    <w:multiLevelType w:val="multilevel"/>
    <w:tmpl w:val="000018D7"/>
    <w:lvl w:ilvl="0" w:tentative="0">
      <w:start w:val="1"/>
      <w:numFmt w:val="decimal"/>
      <w:lvlText w:val="%1"/>
      <w:lvlJc w:val="left"/>
      <w:pPr>
        <w:tabs>
          <w:tab w:val="left" w:pos="720"/>
        </w:tabs>
        <w:ind w:left="720" w:hanging="360"/>
      </w:pPr>
    </w:lvl>
    <w:lvl w:ilvl="1" w:tentative="0">
      <w:start w:val="1"/>
      <w:numFmt w:val="decimal"/>
      <w:lvlText w:val="24.%2"/>
      <w:lvlJc w:val="left"/>
      <w:pPr>
        <w:tabs>
          <w:tab w:val="left" w:pos="1440"/>
        </w:tabs>
        <w:ind w:left="1440" w:hanging="360"/>
      </w:pPr>
    </w:lvl>
    <w:lvl w:ilvl="2" w:tentative="0">
      <w:start w:val="1"/>
      <w:numFmt w:val="bullet"/>
      <w:lvlText w:val="-"/>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2">
    <w:nsid w:val="00001CD0"/>
    <w:multiLevelType w:val="multilevel"/>
    <w:tmpl w:val="00001CD0"/>
    <w:lvl w:ilvl="0" w:tentative="0">
      <w:start w:val="1"/>
      <w:numFmt w:val="decimal"/>
      <w:lvlText w:val="%1"/>
      <w:lvlJc w:val="left"/>
      <w:pPr>
        <w:tabs>
          <w:tab w:val="left" w:pos="720"/>
        </w:tabs>
        <w:ind w:left="720" w:hanging="360"/>
      </w:pPr>
    </w:lvl>
    <w:lvl w:ilvl="1" w:tentative="0">
      <w:start w:val="13"/>
      <w:numFmt w:val="decimal"/>
      <w:lvlText w:val="%2."/>
      <w:lvlJc w:val="left"/>
      <w:pPr>
        <w:tabs>
          <w:tab w:val="left" w:pos="1440"/>
        </w:tabs>
        <w:ind w:left="1440" w:hanging="360"/>
      </w:pPr>
    </w:lvl>
    <w:lvl w:ilvl="2" w:tentative="0">
      <w:start w:val="1"/>
      <w:numFmt w:val="decimal"/>
      <w:lvlText w:val="13.%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3">
    <w:nsid w:val="00001D18"/>
    <w:multiLevelType w:val="multilevel"/>
    <w:tmpl w:val="00001D18"/>
    <w:lvl w:ilvl="0" w:tentative="0">
      <w:start w:val="1"/>
      <w:numFmt w:val="decimal"/>
      <w:lvlText w:val="%1"/>
      <w:lvlJc w:val="left"/>
      <w:pPr>
        <w:tabs>
          <w:tab w:val="left" w:pos="720"/>
        </w:tabs>
        <w:ind w:left="720" w:hanging="360"/>
      </w:pPr>
    </w:lvl>
    <w:lvl w:ilvl="1" w:tentative="0">
      <w:start w:val="1"/>
      <w:numFmt w:val="decimal"/>
      <w:lvlText w:val="19.%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4">
    <w:nsid w:val="00002079"/>
    <w:multiLevelType w:val="multilevel"/>
    <w:tmpl w:val="00002079"/>
    <w:lvl w:ilvl="0" w:tentative="0">
      <w:start w:val="1"/>
      <w:numFmt w:val="decimal"/>
      <w:lvlText w:val="(%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5">
    <w:nsid w:val="00002350"/>
    <w:multiLevelType w:val="multilevel"/>
    <w:tmpl w:val="00002350"/>
    <w:lvl w:ilvl="0" w:tentative="0">
      <w:start w:val="1"/>
      <w:numFmt w:val="decimal"/>
      <w:lvlText w:val="%1"/>
      <w:lvlJc w:val="left"/>
      <w:pPr>
        <w:tabs>
          <w:tab w:val="left" w:pos="720"/>
        </w:tabs>
        <w:ind w:left="720" w:hanging="360"/>
      </w:pPr>
    </w:lvl>
    <w:lvl w:ilvl="1" w:tentative="0">
      <w:start w:val="4"/>
      <w:numFmt w:val="upp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6">
    <w:nsid w:val="000023C9"/>
    <w:multiLevelType w:val="multilevel"/>
    <w:tmpl w:val="000023C9"/>
    <w:lvl w:ilvl="0" w:tentative="0">
      <w:start w:val="18"/>
      <w:numFmt w:val="decimal"/>
      <w:lvlText w:val="%1."/>
      <w:lvlJc w:val="left"/>
      <w:pPr>
        <w:tabs>
          <w:tab w:val="left" w:pos="720"/>
        </w:tabs>
        <w:ind w:left="720" w:hanging="360"/>
      </w:pPr>
    </w:lvl>
    <w:lvl w:ilvl="1" w:tentative="0">
      <w:start w:val="1"/>
      <w:numFmt w:val="decimal"/>
      <w:lvlText w:val="18.%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7">
    <w:nsid w:val="00002668"/>
    <w:multiLevelType w:val="multilevel"/>
    <w:tmpl w:val="00002668"/>
    <w:lvl w:ilvl="0" w:tentative="0">
      <w:start w:val="2"/>
      <w:numFmt w:val="decimal"/>
      <w:lvlText w:val="32.%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8">
    <w:nsid w:val="0000288F"/>
    <w:multiLevelType w:val="multilevel"/>
    <w:tmpl w:val="0000288F"/>
    <w:lvl w:ilvl="0" w:tentative="0">
      <w:start w:val="21"/>
      <w:numFmt w:val="decimal"/>
      <w:lvlText w:val="%1."/>
      <w:lvlJc w:val="left"/>
      <w:pPr>
        <w:tabs>
          <w:tab w:val="left" w:pos="720"/>
        </w:tabs>
        <w:ind w:left="720" w:hanging="360"/>
      </w:pPr>
    </w:lvl>
    <w:lvl w:ilvl="1" w:tentative="0">
      <w:start w:val="1"/>
      <w:numFmt w:val="decimal"/>
      <w:lvlText w:val="21.%2"/>
      <w:lvlJc w:val="left"/>
      <w:pPr>
        <w:tabs>
          <w:tab w:val="left" w:pos="1440"/>
        </w:tabs>
        <w:ind w:left="1440" w:hanging="360"/>
      </w:pPr>
    </w:lvl>
    <w:lvl w:ilvl="2" w:tentative="0">
      <w:start w:val="1"/>
      <w:numFmt w:val="bullet"/>
      <w:lvlText w:val="-"/>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9">
    <w:nsid w:val="000029D8"/>
    <w:multiLevelType w:val="multilevel"/>
    <w:tmpl w:val="000029D8"/>
    <w:lvl w:ilvl="0" w:tentative="0">
      <w:start w:val="29"/>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0">
    <w:nsid w:val="00002B0C"/>
    <w:multiLevelType w:val="multilevel"/>
    <w:tmpl w:val="00002B0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1">
    <w:nsid w:val="00002C3B"/>
    <w:multiLevelType w:val="multilevel"/>
    <w:tmpl w:val="00002C3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14.%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2">
    <w:nsid w:val="00003004"/>
    <w:multiLevelType w:val="multilevel"/>
    <w:tmpl w:val="00003004"/>
    <w:lvl w:ilvl="0" w:tentative="0">
      <w:start w:val="2"/>
      <w:numFmt w:val="decimal"/>
      <w:lvlText w:val="21.%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3">
    <w:nsid w:val="00003960"/>
    <w:multiLevelType w:val="multilevel"/>
    <w:tmpl w:val="00003960"/>
    <w:lvl w:ilvl="0" w:tentative="0">
      <w:start w:val="1"/>
      <w:numFmt w:val="decimal"/>
      <w:lvlText w:val="29.%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4">
    <w:nsid w:val="00003A2D"/>
    <w:multiLevelType w:val="multilevel"/>
    <w:tmpl w:val="00003A2D"/>
    <w:lvl w:ilvl="0" w:tentative="0">
      <w:start w:val="1"/>
      <w:numFmt w:val="decimal"/>
      <w:lvlText w:val="1.%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5">
    <w:nsid w:val="00003A8D"/>
    <w:multiLevelType w:val="multilevel"/>
    <w:tmpl w:val="00003A8D"/>
    <w:lvl w:ilvl="0" w:tentative="0">
      <w:start w:val="1"/>
      <w:numFmt w:val="decimal"/>
      <w:lvlText w:val="9.%1"/>
      <w:lvlJc w:val="left"/>
      <w:pPr>
        <w:tabs>
          <w:tab w:val="left" w:pos="720"/>
        </w:tabs>
        <w:ind w:left="720" w:hanging="360"/>
      </w:pPr>
    </w:lvl>
    <w:lvl w:ilvl="1" w:tentative="0">
      <w:start w:val="10"/>
      <w:numFmt w:val="decimal"/>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6">
    <w:nsid w:val="00003B97"/>
    <w:multiLevelType w:val="multilevel"/>
    <w:tmpl w:val="00003B97"/>
    <w:lvl w:ilvl="0" w:tentative="0">
      <w:start w:val="1"/>
      <w:numFmt w:val="decimal"/>
      <w:lvlText w:val="30.%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7">
    <w:nsid w:val="00003CD6"/>
    <w:multiLevelType w:val="multilevel"/>
    <w:tmpl w:val="00003CD6"/>
    <w:lvl w:ilvl="0" w:tentative="0">
      <w:start w:val="1"/>
      <w:numFmt w:val="decimal"/>
      <w:lvlText w:val="%1"/>
      <w:lvlJc w:val="left"/>
      <w:pPr>
        <w:tabs>
          <w:tab w:val="left" w:pos="720"/>
        </w:tabs>
        <w:ind w:left="720" w:hanging="360"/>
      </w:pPr>
    </w:lvl>
    <w:lvl w:ilvl="1" w:tentative="0">
      <w:start w:val="1"/>
      <w:numFmt w:val="decimal"/>
      <w:lvlText w:val="19.%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8">
    <w:nsid w:val="00003F97"/>
    <w:multiLevelType w:val="multilevel"/>
    <w:tmpl w:val="00003F97"/>
    <w:lvl w:ilvl="0" w:tentative="0">
      <w:start w:val="1"/>
      <w:numFmt w:val="decimal"/>
      <w:lvlText w:val="%1"/>
      <w:lvlJc w:val="left"/>
      <w:pPr>
        <w:tabs>
          <w:tab w:val="left" w:pos="720"/>
        </w:tabs>
        <w:ind w:left="720" w:hanging="360"/>
      </w:pPr>
    </w:lvl>
    <w:lvl w:ilvl="1" w:tentative="0">
      <w:start w:val="1"/>
      <w:numFmt w:val="decimal"/>
      <w:lvlText w:val="39.%2"/>
      <w:lvlJc w:val="left"/>
      <w:pPr>
        <w:tabs>
          <w:tab w:val="left" w:pos="360"/>
        </w:tabs>
        <w:ind w:left="360" w:hanging="360"/>
      </w:pPr>
    </w:lvl>
    <w:lvl w:ilvl="2" w:tentative="0">
      <w:start w:val="1"/>
      <w:numFmt w:val="low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9">
    <w:nsid w:val="00004087"/>
    <w:multiLevelType w:val="multilevel"/>
    <w:tmpl w:val="00004087"/>
    <w:lvl w:ilvl="0" w:tentative="0">
      <w:start w:val="1"/>
      <w:numFmt w:val="decimal"/>
      <w:lvlText w:val="%1"/>
      <w:lvlJc w:val="left"/>
      <w:pPr>
        <w:tabs>
          <w:tab w:val="left" w:pos="720"/>
        </w:tabs>
        <w:ind w:left="720" w:hanging="360"/>
      </w:pPr>
    </w:lvl>
    <w:lvl w:ilvl="1" w:tentative="0">
      <w:start w:val="1"/>
      <w:numFmt w:val="decimal"/>
      <w:lvlText w:val="6.%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0">
    <w:nsid w:val="0000422D"/>
    <w:multiLevelType w:val="multilevel"/>
    <w:tmpl w:val="0000422D"/>
    <w:lvl w:ilvl="0" w:tentative="0">
      <w:start w:val="20"/>
      <w:numFmt w:val="decimal"/>
      <w:lvlText w:val="%1."/>
      <w:lvlJc w:val="left"/>
      <w:pPr>
        <w:tabs>
          <w:tab w:val="left" w:pos="720"/>
        </w:tabs>
        <w:ind w:left="720" w:hanging="360"/>
      </w:pPr>
    </w:lvl>
    <w:lvl w:ilvl="1" w:tentative="0">
      <w:start w:val="1"/>
      <w:numFmt w:val="decimal"/>
      <w:lvlText w:val="20.%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1">
    <w:nsid w:val="0000428B"/>
    <w:multiLevelType w:val="multilevel"/>
    <w:tmpl w:val="0000428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7.%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2">
    <w:nsid w:val="0000440D"/>
    <w:multiLevelType w:val="multilevel"/>
    <w:tmpl w:val="0000440D"/>
    <w:lvl w:ilvl="0" w:tentative="0">
      <w:start w:val="1"/>
      <w:numFmt w:val="decimal"/>
      <w:lvlText w:val="%1"/>
      <w:lvlJc w:val="left"/>
      <w:pPr>
        <w:tabs>
          <w:tab w:val="left" w:pos="720"/>
        </w:tabs>
        <w:ind w:left="720" w:hanging="360"/>
      </w:pPr>
    </w:lvl>
    <w:lvl w:ilvl="1" w:tentative="0">
      <w:start w:val="3"/>
      <w:numFmt w:val="upp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3">
    <w:nsid w:val="0000458F"/>
    <w:multiLevelType w:val="multilevel"/>
    <w:tmpl w:val="0000458F"/>
    <w:lvl w:ilvl="0" w:tentative="0">
      <w:start w:val="1"/>
      <w:numFmt w:val="decimal"/>
      <w:lvlText w:val="2.%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4">
    <w:nsid w:val="000046C2"/>
    <w:multiLevelType w:val="multilevel"/>
    <w:tmpl w:val="000046C2"/>
    <w:lvl w:ilvl="0" w:tentative="0">
      <w:start w:val="42"/>
      <w:numFmt w:val="decimal"/>
      <w:lvlText w:val="%1."/>
      <w:lvlJc w:val="left"/>
      <w:pPr>
        <w:tabs>
          <w:tab w:val="left" w:pos="720"/>
        </w:tabs>
        <w:ind w:left="720" w:hanging="360"/>
      </w:pPr>
    </w:lvl>
    <w:lvl w:ilvl="1" w:tentative="0">
      <w:start w:val="1"/>
      <w:numFmt w:val="decimal"/>
      <w:lvlText w:val="42.%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5">
    <w:nsid w:val="0000470E"/>
    <w:multiLevelType w:val="multilevel"/>
    <w:tmpl w:val="0000470E"/>
    <w:lvl w:ilvl="0" w:tentative="0">
      <w:start w:val="1"/>
      <w:numFmt w:val="decimal"/>
      <w:lvlText w:val="22.%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6">
    <w:nsid w:val="0000489C"/>
    <w:multiLevelType w:val="multilevel"/>
    <w:tmpl w:val="0000489C"/>
    <w:lvl w:ilvl="0" w:tentative="0">
      <w:start w:val="1"/>
      <w:numFmt w:val="decimal"/>
      <w:lvlText w:val="%1"/>
      <w:lvlJc w:val="left"/>
      <w:pPr>
        <w:tabs>
          <w:tab w:val="left" w:pos="720"/>
        </w:tabs>
        <w:ind w:left="720" w:hanging="360"/>
      </w:pPr>
    </w:lvl>
    <w:lvl w:ilvl="1" w:tentative="0">
      <w:start w:val="1"/>
      <w:numFmt w:val="decimal"/>
      <w:lvlText w:val="22.%2"/>
      <w:lvlJc w:val="left"/>
      <w:pPr>
        <w:tabs>
          <w:tab w:val="left" w:pos="1440"/>
        </w:tabs>
        <w:ind w:left="1440" w:hanging="360"/>
      </w:pPr>
    </w:lvl>
    <w:lvl w:ilvl="2" w:tentative="0">
      <w:start w:val="1"/>
      <w:numFmt w:val="bullet"/>
      <w:lvlText w:val="-"/>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7">
    <w:nsid w:val="00004AE1"/>
    <w:multiLevelType w:val="multilevel"/>
    <w:tmpl w:val="00004AE1"/>
    <w:lvl w:ilvl="0" w:tentative="0">
      <w:start w:val="2"/>
      <w:numFmt w:val="decimal"/>
      <w:lvlText w:val="%1."/>
      <w:lvlJc w:val="left"/>
      <w:pPr>
        <w:tabs>
          <w:tab w:val="left" w:pos="720"/>
        </w:tabs>
        <w:ind w:left="720" w:hanging="360"/>
      </w:pPr>
    </w:lvl>
    <w:lvl w:ilvl="1" w:tentative="0">
      <w:start w:val="1"/>
      <w:numFmt w:val="decimal"/>
      <w:lvlText w:val="2.%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8">
    <w:nsid w:val="00004D54"/>
    <w:multiLevelType w:val="multilevel"/>
    <w:tmpl w:val="00004D54"/>
    <w:lvl w:ilvl="0" w:tentative="0">
      <w:start w:val="20"/>
      <w:numFmt w:val="decimal"/>
      <w:lvlText w:val="%1."/>
      <w:lvlJc w:val="left"/>
      <w:pPr>
        <w:tabs>
          <w:tab w:val="left" w:pos="720"/>
        </w:tabs>
        <w:ind w:left="720" w:hanging="360"/>
      </w:pPr>
    </w:lvl>
    <w:lvl w:ilvl="1" w:tentative="0">
      <w:start w:val="1"/>
      <w:numFmt w:val="decimal"/>
      <w:lvlText w:val="20.%2"/>
      <w:lvlJc w:val="left"/>
      <w:pPr>
        <w:tabs>
          <w:tab w:val="left" w:pos="1440"/>
        </w:tabs>
        <w:ind w:left="1440" w:hanging="360"/>
      </w:pPr>
    </w:lvl>
    <w:lvl w:ilvl="2" w:tentative="0">
      <w:start w:val="2"/>
      <w:numFmt w:val="upperLetter"/>
      <w:lvlText w:val="%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9">
    <w:nsid w:val="00004D9A"/>
    <w:multiLevelType w:val="multilevel"/>
    <w:tmpl w:val="00004D9A"/>
    <w:lvl w:ilvl="0" w:tentative="0">
      <w:start w:val="40"/>
      <w:numFmt w:val="decimal"/>
      <w:lvlText w:val="%1."/>
      <w:lvlJc w:val="left"/>
      <w:pPr>
        <w:tabs>
          <w:tab w:val="left" w:pos="720"/>
        </w:tabs>
        <w:ind w:left="720" w:hanging="360"/>
      </w:pPr>
    </w:lvl>
    <w:lvl w:ilvl="1" w:tentative="0">
      <w:start w:val="1"/>
      <w:numFmt w:val="decimal"/>
      <w:lvlText w:val="40.%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0">
    <w:nsid w:val="000053B1"/>
    <w:multiLevelType w:val="multilevel"/>
    <w:tmpl w:val="000053B1"/>
    <w:lvl w:ilvl="0" w:tentative="0">
      <w:start w:val="1"/>
      <w:numFmt w:val="decimal"/>
      <w:lvlText w:val="%1"/>
      <w:lvlJc w:val="left"/>
      <w:pPr>
        <w:tabs>
          <w:tab w:val="left" w:pos="720"/>
        </w:tabs>
        <w:ind w:left="720" w:hanging="360"/>
      </w:pPr>
    </w:lvl>
    <w:lvl w:ilvl="1" w:tentative="0">
      <w:start w:val="1"/>
      <w:numFmt w:val="decimal"/>
      <w:lvlText w:val="37.%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5"/>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1">
    <w:nsid w:val="00005A9F"/>
    <w:multiLevelType w:val="multilevel"/>
    <w:tmpl w:val="00005A9F"/>
    <w:lvl w:ilvl="0" w:tentative="0">
      <w:start w:val="2"/>
      <w:numFmt w:val="decimal"/>
      <w:lvlText w:val="25.%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2">
    <w:nsid w:val="00005AF1"/>
    <w:multiLevelType w:val="multilevel"/>
    <w:tmpl w:val="00005AF1"/>
    <w:lvl w:ilvl="0" w:tentative="0">
      <w:start w:val="2"/>
      <w:numFmt w:val="decimal"/>
      <w:lvlText w:val="3.%1"/>
      <w:lvlJc w:val="left"/>
      <w:pPr>
        <w:tabs>
          <w:tab w:val="left" w:pos="720"/>
        </w:tabs>
        <w:ind w:left="720" w:hanging="360"/>
      </w:pPr>
    </w:lvl>
    <w:lvl w:ilvl="1" w:tentative="0">
      <w:start w:val="1"/>
      <w:numFmt w:val="bullet"/>
      <w:lvlText w:val="-"/>
      <w:lvlJc w:val="left"/>
      <w:pPr>
        <w:tabs>
          <w:tab w:val="left" w:pos="1440"/>
        </w:tabs>
        <w:ind w:left="1440" w:hanging="360"/>
      </w:pPr>
    </w:lvl>
    <w:lvl w:ilvl="2" w:tentative="0">
      <w:start w:val="2"/>
      <w:numFmt w:val="upperLetter"/>
      <w:lvlText w:val="%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3">
    <w:nsid w:val="00005E76"/>
    <w:multiLevelType w:val="multilevel"/>
    <w:tmpl w:val="00005E76"/>
    <w:lvl w:ilvl="0" w:tentative="0">
      <w:start w:val="1"/>
      <w:numFmt w:val="decimal"/>
      <w:lvlText w:val="31.%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4">
    <w:nsid w:val="00006732"/>
    <w:multiLevelType w:val="multilevel"/>
    <w:tmpl w:val="00006732"/>
    <w:lvl w:ilvl="0" w:tentative="0">
      <w:start w:val="3"/>
      <w:numFmt w:val="decimal"/>
      <w:lvlText w:val="1.%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5">
    <w:nsid w:val="00006952"/>
    <w:multiLevelType w:val="multilevel"/>
    <w:tmpl w:val="00006952"/>
    <w:lvl w:ilvl="0" w:tentative="0">
      <w:start w:val="1"/>
      <w:numFmt w:val="decimal"/>
      <w:lvlText w:val="%1"/>
      <w:lvlJc w:val="left"/>
      <w:pPr>
        <w:tabs>
          <w:tab w:val="left" w:pos="720"/>
        </w:tabs>
        <w:ind w:left="720" w:hanging="360"/>
      </w:pPr>
    </w:lvl>
    <w:lvl w:ilvl="1" w:tentative="0">
      <w:start w:val="1"/>
      <w:numFmt w:val="decimal"/>
      <w:lvlText w:val="3.%2"/>
      <w:lvlJc w:val="left"/>
      <w:pPr>
        <w:tabs>
          <w:tab w:val="left" w:pos="1440"/>
        </w:tabs>
        <w:ind w:left="1440" w:hanging="360"/>
      </w:pPr>
      <w:rPr>
        <w:b w:val="0"/>
        <w:bCs w:val="0"/>
        <w:sz w:val="20"/>
        <w:szCs w:val="20"/>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6">
    <w:nsid w:val="00006B36"/>
    <w:multiLevelType w:val="multilevel"/>
    <w:tmpl w:val="00006B36"/>
    <w:lvl w:ilvl="0" w:tentative="0">
      <w:start w:val="11"/>
      <w:numFmt w:val="decimal"/>
      <w:lvlText w:val="%1."/>
      <w:lvlJc w:val="left"/>
      <w:pPr>
        <w:tabs>
          <w:tab w:val="left" w:pos="720"/>
        </w:tabs>
        <w:ind w:left="720" w:hanging="360"/>
      </w:pPr>
    </w:lvl>
    <w:lvl w:ilvl="1" w:tentative="0">
      <w:start w:val="1"/>
      <w:numFmt w:val="upperLetter"/>
      <w:lvlText w:val="%2"/>
      <w:lvlJc w:val="left"/>
      <w:pPr>
        <w:tabs>
          <w:tab w:val="left" w:pos="1440"/>
        </w:tabs>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7">
    <w:nsid w:val="00006B89"/>
    <w:multiLevelType w:val="multilevel"/>
    <w:tmpl w:val="00006B89"/>
    <w:lvl w:ilvl="0" w:tentative="0">
      <w:start w:val="2"/>
      <w:numFmt w:val="decimal"/>
      <w:lvlText w:val="9.%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8">
    <w:nsid w:val="00006D69"/>
    <w:multiLevelType w:val="multilevel"/>
    <w:tmpl w:val="00006D69"/>
    <w:lvl w:ilvl="0" w:tentative="0">
      <w:start w:val="1"/>
      <w:numFmt w:val="decimal"/>
      <w:lvlText w:val="%1"/>
      <w:lvlJc w:val="left"/>
      <w:pPr>
        <w:tabs>
          <w:tab w:val="left" w:pos="720"/>
        </w:tabs>
        <w:ind w:left="720" w:hanging="360"/>
      </w:pPr>
    </w:lvl>
    <w:lvl w:ilvl="1" w:tentative="0">
      <w:start w:val="1"/>
      <w:numFmt w:val="decimal"/>
      <w:lvlText w:val="21.%2"/>
      <w:lvlJc w:val="left"/>
      <w:pPr>
        <w:tabs>
          <w:tab w:val="left" w:pos="1440"/>
        </w:tabs>
        <w:ind w:left="1440" w:hanging="360"/>
      </w:pPr>
    </w:lvl>
    <w:lvl w:ilvl="2" w:tentative="0">
      <w:start w:val="1"/>
      <w:numFmt w:val="upperLetter"/>
      <w:lvlText w:val="%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9">
    <w:nsid w:val="00006E7E"/>
    <w:multiLevelType w:val="multilevel"/>
    <w:tmpl w:val="00006E7E"/>
    <w:lvl w:ilvl="0" w:tentative="0">
      <w:start w:val="1"/>
      <w:numFmt w:val="decimal"/>
      <w:lvlText w:val="%1"/>
      <w:lvlJc w:val="left"/>
      <w:pPr>
        <w:tabs>
          <w:tab w:val="left" w:pos="720"/>
        </w:tabs>
        <w:ind w:left="720" w:hanging="360"/>
      </w:pPr>
    </w:lvl>
    <w:lvl w:ilvl="1" w:tentative="0">
      <w:start w:val="1"/>
      <w:numFmt w:val="decimal"/>
      <w:lvlText w:val="41.%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0">
    <w:nsid w:val="000071F0"/>
    <w:multiLevelType w:val="multilevel"/>
    <w:tmpl w:val="000071F0"/>
    <w:lvl w:ilvl="0" w:tentative="0">
      <w:start w:val="23"/>
      <w:numFmt w:val="decimal"/>
      <w:lvlText w:val="%1."/>
      <w:lvlJc w:val="left"/>
      <w:pPr>
        <w:tabs>
          <w:tab w:val="left" w:pos="720"/>
        </w:tabs>
        <w:ind w:left="720" w:hanging="360"/>
      </w:pPr>
    </w:lvl>
    <w:lvl w:ilvl="1" w:tentative="0">
      <w:start w:val="1"/>
      <w:numFmt w:val="decimal"/>
      <w:lvlText w:val="23.%2"/>
      <w:lvlJc w:val="left"/>
      <w:pPr>
        <w:tabs>
          <w:tab w:val="left" w:pos="1440"/>
        </w:tabs>
        <w:ind w:left="1440" w:hanging="360"/>
      </w:pPr>
    </w:lvl>
    <w:lvl w:ilvl="2" w:tentative="0">
      <w:start w:val="1"/>
      <w:numFmt w:val="bullet"/>
      <w:lvlText w:val="-"/>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1">
    <w:nsid w:val="000075C1"/>
    <w:multiLevelType w:val="multilevel"/>
    <w:tmpl w:val="000075C1"/>
    <w:lvl w:ilvl="0" w:tentative="0">
      <w:start w:val="38"/>
      <w:numFmt w:val="decimal"/>
      <w:lvlText w:val="%1."/>
      <w:lvlJc w:val="left"/>
      <w:pPr>
        <w:tabs>
          <w:tab w:val="left" w:pos="720"/>
        </w:tabs>
        <w:ind w:left="720" w:hanging="360"/>
      </w:pPr>
    </w:lvl>
    <w:lvl w:ilvl="1" w:tentative="0">
      <w:start w:val="1"/>
      <w:numFmt w:val="decimal"/>
      <w:lvlText w:val="38.%2"/>
      <w:lvlJc w:val="left"/>
      <w:pPr>
        <w:tabs>
          <w:tab w:val="left" w:pos="1440"/>
        </w:tabs>
        <w:ind w:left="1440" w:hanging="360"/>
      </w:pPr>
    </w:lvl>
    <w:lvl w:ilvl="2" w:tentative="0">
      <w:start w:val="1"/>
      <w:numFmt w:val="lowerLetter"/>
      <w:lvlText w:val="%3"/>
      <w:lvlJc w:val="left"/>
      <w:pPr>
        <w:tabs>
          <w:tab w:val="left" w:pos="2160"/>
        </w:tabs>
        <w:ind w:left="2160" w:hanging="360"/>
      </w:pPr>
    </w:lvl>
    <w:lvl w:ilvl="3" w:tentative="0">
      <w:start w:val="1"/>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2">
    <w:nsid w:val="000075EF"/>
    <w:multiLevelType w:val="multilevel"/>
    <w:tmpl w:val="000075EF"/>
    <w:lvl w:ilvl="0" w:tentative="0">
      <w:start w:val="1"/>
      <w:numFmt w:val="decimal"/>
      <w:lvlText w:val="%1"/>
      <w:lvlJc w:val="left"/>
      <w:pPr>
        <w:tabs>
          <w:tab w:val="left" w:pos="720"/>
        </w:tabs>
        <w:ind w:left="720" w:hanging="360"/>
      </w:pPr>
    </w:lvl>
    <w:lvl w:ilvl="1" w:tentative="0">
      <w:start w:val="3"/>
      <w:numFmt w:val="decimal"/>
      <w:lvlText w:val="20.%2"/>
      <w:lvlJc w:val="left"/>
      <w:pPr>
        <w:tabs>
          <w:tab w:val="left" w:pos="1440"/>
        </w:tabs>
        <w:ind w:left="1440" w:hanging="360"/>
      </w:pPr>
    </w:lvl>
    <w:lvl w:ilvl="2" w:tentative="0">
      <w:start w:val="1"/>
      <w:numFmt w:val="bullet"/>
      <w:lvlText w:val="-"/>
      <w:lvlJc w:val="left"/>
      <w:pPr>
        <w:tabs>
          <w:tab w:val="left" w:pos="2160"/>
        </w:tabs>
        <w:ind w:left="2160" w:hanging="360"/>
      </w:pPr>
    </w:lvl>
    <w:lvl w:ilvl="3" w:tentative="0">
      <w:start w:val="6"/>
      <w:numFmt w:val="upperLetter"/>
      <w:lvlText w:val="%4."/>
      <w:lvlJc w:val="left"/>
      <w:pPr>
        <w:tabs>
          <w:tab w:val="left" w:pos="2880"/>
        </w:tabs>
        <w:ind w:left="2880" w:hanging="360"/>
      </w:pPr>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3">
    <w:nsid w:val="0000767D"/>
    <w:multiLevelType w:val="multilevel"/>
    <w:tmpl w:val="0000767D"/>
    <w:lvl w:ilvl="0" w:tentative="0">
      <w:start w:val="1"/>
      <w:numFmt w:val="decimal"/>
      <w:lvlText w:val="%1"/>
      <w:lvlJc w:val="left"/>
      <w:pPr>
        <w:tabs>
          <w:tab w:val="left" w:pos="720"/>
        </w:tabs>
        <w:ind w:left="720" w:hanging="360"/>
      </w:pPr>
    </w:lvl>
    <w:lvl w:ilvl="1" w:tentative="0">
      <w:start w:val="8"/>
      <w:numFmt w:val="decimal"/>
      <w:lvlText w:val="%2."/>
      <w:lvlJc w:val="left"/>
      <w:pPr>
        <w:tabs>
          <w:tab w:val="left" w:pos="1440"/>
        </w:tabs>
        <w:ind w:left="1440" w:hanging="360"/>
      </w:pPr>
    </w:lvl>
    <w:lvl w:ilvl="2" w:tentative="0">
      <w:start w:val="1"/>
      <w:numFmt w:val="decimal"/>
      <w:lvlText w:val="8.%3"/>
      <w:lvlJc w:val="left"/>
      <w:pPr>
        <w:tabs>
          <w:tab w:val="left" w:pos="2160"/>
        </w:tabs>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4">
    <w:nsid w:val="00007A61"/>
    <w:multiLevelType w:val="multilevel"/>
    <w:tmpl w:val="00007A61"/>
    <w:lvl w:ilvl="0" w:tentative="0">
      <w:start w:val="1"/>
      <w:numFmt w:val="decimal"/>
      <w:lvlText w:val="36.%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5">
    <w:nsid w:val="00007AC2"/>
    <w:multiLevelType w:val="multilevel"/>
    <w:tmpl w:val="00007AC2"/>
    <w:lvl w:ilvl="0" w:tentative="0">
      <w:start w:val="1"/>
      <w:numFmt w:val="decimal"/>
      <w:lvlText w:val="32.%1"/>
      <w:lvlJc w:val="left"/>
      <w:pPr>
        <w:tabs>
          <w:tab w:val="left" w:pos="720"/>
        </w:tabs>
        <w:ind w:left="72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6">
    <w:nsid w:val="41517CC2"/>
    <w:multiLevelType w:val="multilevel"/>
    <w:tmpl w:val="41517CC2"/>
    <w:lvl w:ilvl="0" w:tentative="0">
      <w:start w:val="1"/>
      <w:numFmt w:val="lowerLetter"/>
      <w:lvlText w:val="(%1)"/>
      <w:lvlJc w:val="left"/>
      <w:pPr>
        <w:ind w:left="1200" w:hanging="360"/>
      </w:pPr>
      <w:rPr>
        <w:rFonts w:hint="default"/>
      </w:rPr>
    </w:lvl>
    <w:lvl w:ilvl="1" w:tentative="0">
      <w:start w:val="1"/>
      <w:numFmt w:val="lowerLetter"/>
      <w:lvlText w:val="%2."/>
      <w:lvlJc w:val="left"/>
      <w:pPr>
        <w:ind w:left="1920" w:hanging="360"/>
      </w:pPr>
    </w:lvl>
    <w:lvl w:ilvl="2" w:tentative="0">
      <w:start w:val="1"/>
      <w:numFmt w:val="lowerRoman"/>
      <w:lvlText w:val="%3."/>
      <w:lvlJc w:val="right"/>
      <w:pPr>
        <w:ind w:left="2640" w:hanging="180"/>
      </w:pPr>
    </w:lvl>
    <w:lvl w:ilvl="3" w:tentative="0">
      <w:start w:val="1"/>
      <w:numFmt w:val="decimal"/>
      <w:lvlText w:val="%4."/>
      <w:lvlJc w:val="left"/>
      <w:pPr>
        <w:ind w:left="3360" w:hanging="360"/>
      </w:pPr>
    </w:lvl>
    <w:lvl w:ilvl="4" w:tentative="0">
      <w:start w:val="1"/>
      <w:numFmt w:val="lowerLetter"/>
      <w:lvlText w:val="%5."/>
      <w:lvlJc w:val="left"/>
      <w:pPr>
        <w:ind w:left="4080" w:hanging="360"/>
      </w:pPr>
    </w:lvl>
    <w:lvl w:ilvl="5" w:tentative="0">
      <w:start w:val="1"/>
      <w:numFmt w:val="lowerRoman"/>
      <w:lvlText w:val="%6."/>
      <w:lvlJc w:val="right"/>
      <w:pPr>
        <w:ind w:left="4800" w:hanging="180"/>
      </w:pPr>
    </w:lvl>
    <w:lvl w:ilvl="6" w:tentative="0">
      <w:start w:val="1"/>
      <w:numFmt w:val="decimal"/>
      <w:lvlText w:val="%7."/>
      <w:lvlJc w:val="left"/>
      <w:pPr>
        <w:ind w:left="5520" w:hanging="360"/>
      </w:pPr>
    </w:lvl>
    <w:lvl w:ilvl="7" w:tentative="0">
      <w:start w:val="1"/>
      <w:numFmt w:val="lowerLetter"/>
      <w:lvlText w:val="%8."/>
      <w:lvlJc w:val="left"/>
      <w:pPr>
        <w:ind w:left="6240" w:hanging="360"/>
      </w:pPr>
    </w:lvl>
    <w:lvl w:ilvl="8" w:tentative="0">
      <w:start w:val="1"/>
      <w:numFmt w:val="lowerRoman"/>
      <w:lvlText w:val="%9."/>
      <w:lvlJc w:val="right"/>
      <w:pPr>
        <w:ind w:left="6960" w:hanging="180"/>
      </w:pPr>
    </w:lvl>
  </w:abstractNum>
  <w:abstractNum w:abstractNumId="67">
    <w:nsid w:val="5DF308E8"/>
    <w:multiLevelType w:val="multilevel"/>
    <w:tmpl w:val="5DF308E8"/>
    <w:lvl w:ilvl="0" w:tentative="0">
      <w:start w:val="18"/>
      <w:numFmt w:val="decimal"/>
      <w:lvlText w:val="%1"/>
      <w:lvlJc w:val="left"/>
      <w:pPr>
        <w:tabs>
          <w:tab w:val="left" w:pos="360"/>
        </w:tabs>
        <w:ind w:left="360" w:hanging="360"/>
      </w:pPr>
      <w:rPr>
        <w:rFonts w:hint="default"/>
      </w:rPr>
    </w:lvl>
    <w:lvl w:ilvl="1" w:tentative="0">
      <w:start w:val="2"/>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8">
    <w:nsid w:val="686418C4"/>
    <w:multiLevelType w:val="multilevel"/>
    <w:tmpl w:val="686418C4"/>
    <w:lvl w:ilvl="0" w:tentative="0">
      <w:start w:val="1"/>
      <w:numFmt w:val="lowerLetter"/>
      <w:pStyle w:val="62"/>
      <w:lvlText w:val="%1."/>
      <w:lvlJc w:val="left"/>
      <w:pPr>
        <w:tabs>
          <w:tab w:val="left" w:pos="720"/>
        </w:tabs>
        <w:ind w:left="720" w:hanging="720"/>
      </w:pPr>
      <w:rPr>
        <w:rFonts w:hint="default"/>
        <w:b w:val="0"/>
      </w:rPr>
    </w:lvl>
    <w:lvl w:ilvl="1" w:tentative="0">
      <w:start w:val="1"/>
      <w:numFmt w:val="lowerLetter"/>
      <w:lvlText w:val="%2)"/>
      <w:lvlJc w:val="left"/>
      <w:pPr>
        <w:tabs>
          <w:tab w:val="left" w:pos="1440"/>
        </w:tabs>
        <w:ind w:left="1440" w:hanging="720"/>
      </w:pPr>
      <w:rPr>
        <w:rFonts w:hint="default"/>
        <w:b/>
      </w:rPr>
    </w:lvl>
    <w:lvl w:ilvl="2" w:tentative="0">
      <w:start w:val="1"/>
      <w:numFmt w:val="lowerRoman"/>
      <w:lvlText w:val="%3."/>
      <w:lvlJc w:val="right"/>
      <w:pPr>
        <w:tabs>
          <w:tab w:val="left" w:pos="1800"/>
        </w:tabs>
        <w:ind w:left="1800" w:hanging="180"/>
      </w:pPr>
    </w:lvl>
    <w:lvl w:ilvl="3" w:tentative="0">
      <w:start w:val="6"/>
      <w:numFmt w:val="decimal"/>
      <w:lvlText w:val="%4"/>
      <w:lvlJc w:val="left"/>
      <w:pPr>
        <w:ind w:left="2520" w:hanging="360"/>
      </w:pPr>
      <w:rPr>
        <w:rFonts w:hint="default"/>
        <w:b/>
      </w:rPr>
    </w:lvl>
    <w:lvl w:ilvl="4" w:tentative="0">
      <w:start w:val="7"/>
      <w:numFmt w:val="decimal"/>
      <w:lvlText w:val="%5."/>
      <w:lvlJc w:val="left"/>
      <w:pPr>
        <w:ind w:left="360" w:hanging="360"/>
      </w:pPr>
      <w:rPr>
        <w:rFonts w:hint="default"/>
      </w:r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9">
    <w:nsid w:val="750F1312"/>
    <w:multiLevelType w:val="multilevel"/>
    <w:tmpl w:val="750F1312"/>
    <w:lvl w:ilvl="0" w:tentative="0">
      <w:start w:val="1"/>
      <w:numFmt w:val="bullet"/>
      <w:lvlText w:val=""/>
      <w:lvlJc w:val="left"/>
      <w:pPr>
        <w:ind w:left="20" w:hanging="360"/>
      </w:pPr>
      <w:rPr>
        <w:rFonts w:hint="default" w:ascii="Symbol" w:hAnsi="Symbol"/>
      </w:rPr>
    </w:lvl>
    <w:lvl w:ilvl="1" w:tentative="0">
      <w:start w:val="1"/>
      <w:numFmt w:val="bullet"/>
      <w:lvlText w:val="o"/>
      <w:lvlJc w:val="left"/>
      <w:pPr>
        <w:ind w:left="740" w:hanging="360"/>
      </w:pPr>
      <w:rPr>
        <w:rFonts w:hint="default" w:ascii="Courier New" w:hAnsi="Courier New" w:cs="Courier New"/>
      </w:rPr>
    </w:lvl>
    <w:lvl w:ilvl="2" w:tentative="0">
      <w:start w:val="1"/>
      <w:numFmt w:val="bullet"/>
      <w:lvlText w:val=""/>
      <w:lvlJc w:val="left"/>
      <w:pPr>
        <w:ind w:left="1460" w:hanging="360"/>
      </w:pPr>
      <w:rPr>
        <w:rFonts w:hint="default" w:ascii="Wingdings" w:hAnsi="Wingdings"/>
      </w:rPr>
    </w:lvl>
    <w:lvl w:ilvl="3" w:tentative="0">
      <w:start w:val="1"/>
      <w:numFmt w:val="bullet"/>
      <w:lvlText w:val=""/>
      <w:lvlJc w:val="left"/>
      <w:pPr>
        <w:ind w:left="2180" w:hanging="360"/>
      </w:pPr>
      <w:rPr>
        <w:rFonts w:hint="default" w:ascii="Symbol" w:hAnsi="Symbol"/>
      </w:rPr>
    </w:lvl>
    <w:lvl w:ilvl="4" w:tentative="0">
      <w:start w:val="1"/>
      <w:numFmt w:val="bullet"/>
      <w:lvlText w:val="o"/>
      <w:lvlJc w:val="left"/>
      <w:pPr>
        <w:ind w:left="2900" w:hanging="360"/>
      </w:pPr>
      <w:rPr>
        <w:rFonts w:hint="default" w:ascii="Courier New" w:hAnsi="Courier New" w:cs="Courier New"/>
      </w:rPr>
    </w:lvl>
    <w:lvl w:ilvl="5" w:tentative="0">
      <w:start w:val="1"/>
      <w:numFmt w:val="bullet"/>
      <w:lvlText w:val=""/>
      <w:lvlJc w:val="left"/>
      <w:pPr>
        <w:ind w:left="3620" w:hanging="360"/>
      </w:pPr>
      <w:rPr>
        <w:rFonts w:hint="default" w:ascii="Wingdings" w:hAnsi="Wingdings"/>
      </w:rPr>
    </w:lvl>
    <w:lvl w:ilvl="6" w:tentative="0">
      <w:start w:val="1"/>
      <w:numFmt w:val="bullet"/>
      <w:lvlText w:val=""/>
      <w:lvlJc w:val="left"/>
      <w:pPr>
        <w:ind w:left="4340" w:hanging="360"/>
      </w:pPr>
      <w:rPr>
        <w:rFonts w:hint="default" w:ascii="Symbol" w:hAnsi="Symbol"/>
      </w:rPr>
    </w:lvl>
    <w:lvl w:ilvl="7" w:tentative="0">
      <w:start w:val="1"/>
      <w:numFmt w:val="bullet"/>
      <w:lvlText w:val="o"/>
      <w:lvlJc w:val="left"/>
      <w:pPr>
        <w:ind w:left="5060" w:hanging="360"/>
      </w:pPr>
      <w:rPr>
        <w:rFonts w:hint="default" w:ascii="Courier New" w:hAnsi="Courier New" w:cs="Courier New"/>
      </w:rPr>
    </w:lvl>
    <w:lvl w:ilvl="8" w:tentative="0">
      <w:start w:val="1"/>
      <w:numFmt w:val="bullet"/>
      <w:lvlText w:val=""/>
      <w:lvlJc w:val="left"/>
      <w:pPr>
        <w:ind w:left="5780" w:hanging="360"/>
      </w:pPr>
      <w:rPr>
        <w:rFonts w:hint="default" w:ascii="Wingdings" w:hAnsi="Wingdings"/>
      </w:rPr>
    </w:lvl>
  </w:abstractNum>
  <w:abstractNum w:abstractNumId="70">
    <w:nsid w:val="7C7F778D"/>
    <w:multiLevelType w:val="multilevel"/>
    <w:tmpl w:val="7C7F778D"/>
    <w:lvl w:ilvl="0" w:tentative="0">
      <w:start w:val="1"/>
      <w:numFmt w:val="decimal"/>
      <w:pStyle w:val="63"/>
      <w:lvlText w:val="%1."/>
      <w:lvlJc w:val="left"/>
      <w:pPr>
        <w:tabs>
          <w:tab w:val="left" w:pos="720"/>
        </w:tabs>
        <w:ind w:left="720" w:hanging="720"/>
      </w:pPr>
      <w:rPr>
        <w:rFonts w:hint="default" w:ascii="Tw Cen MT" w:hAnsi="Tw Cen MT"/>
        <w:b/>
        <w:i w:val="0"/>
        <w:color w:val="auto"/>
        <w:sz w:val="22"/>
      </w:rPr>
    </w:lvl>
    <w:lvl w:ilvl="1" w:tentative="0">
      <w:start w:val="1"/>
      <w:numFmt w:val="decimal"/>
      <w:pStyle w:val="64"/>
      <w:isLgl/>
      <w:lvlText w:val="%1.%2"/>
      <w:lvlJc w:val="left"/>
      <w:pPr>
        <w:ind w:left="720" w:hanging="720"/>
      </w:pPr>
      <w:rPr>
        <w:rFonts w:hint="default" w:ascii="Times New Roman" w:hAnsi="Times New Roman" w:cs="Times New Roman"/>
        <w:b w:val="0"/>
        <w:i w:val="0"/>
        <w:color w:val="auto"/>
        <w:sz w:val="22"/>
      </w:rPr>
    </w:lvl>
    <w:lvl w:ilvl="2" w:tentative="0">
      <w:start w:val="1"/>
      <w:numFmt w:val="decimal"/>
      <w:pStyle w:val="65"/>
      <w:isLgl/>
      <w:lvlText w:val="%1.%2.%3"/>
      <w:lvlJc w:val="left"/>
      <w:pPr>
        <w:ind w:left="720" w:hanging="720"/>
      </w:pPr>
      <w:rPr>
        <w:rFonts w:hint="default" w:ascii="Tw Cen MT" w:hAnsi="Tw Cen MT"/>
        <w:b/>
        <w:bCs/>
        <w:i w:val="0"/>
        <w:sz w:val="22"/>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71">
    <w:nsid w:val="7E433070"/>
    <w:multiLevelType w:val="multilevel"/>
    <w:tmpl w:val="7E433070"/>
    <w:lvl w:ilvl="0" w:tentative="0">
      <w:start w:val="15"/>
      <w:numFmt w:val="decimal"/>
      <w:lvlText w:val="%1"/>
      <w:lvlJc w:val="left"/>
      <w:pPr>
        <w:tabs>
          <w:tab w:val="left" w:pos="360"/>
        </w:tabs>
        <w:ind w:left="360" w:hanging="360"/>
      </w:pPr>
      <w:rPr>
        <w:rFonts w:hint="default"/>
      </w:rPr>
    </w:lvl>
    <w:lvl w:ilvl="1" w:tentative="0">
      <w:start w:val="1"/>
      <w:numFmt w:val="decimal"/>
      <w:lvlText w:val="%1.%2"/>
      <w:lvlJc w:val="left"/>
      <w:pPr>
        <w:tabs>
          <w:tab w:val="left" w:pos="4230"/>
        </w:tabs>
        <w:ind w:left="423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720"/>
        </w:tabs>
        <w:ind w:left="720" w:hanging="72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num w:numId="1">
    <w:abstractNumId w:val="0"/>
  </w:num>
  <w:num w:numId="2">
    <w:abstractNumId w:val="68"/>
  </w:num>
  <w:num w:numId="3">
    <w:abstractNumId w:val="70"/>
  </w:num>
  <w:num w:numId="4">
    <w:abstractNumId w:val="1"/>
  </w:num>
  <w:num w:numId="5">
    <w:abstractNumId w:val="47"/>
  </w:num>
  <w:num w:numId="6">
    <w:abstractNumId w:val="55"/>
  </w:num>
  <w:num w:numId="7">
    <w:abstractNumId w:val="66"/>
  </w:num>
  <w:num w:numId="8">
    <w:abstractNumId w:val="52"/>
  </w:num>
  <w:num w:numId="9">
    <w:abstractNumId w:val="2"/>
  </w:num>
  <w:num w:numId="10">
    <w:abstractNumId w:val="42"/>
  </w:num>
  <w:num w:numId="11">
    <w:abstractNumId w:val="16"/>
  </w:num>
  <w:num w:numId="12">
    <w:abstractNumId w:val="7"/>
  </w:num>
  <w:num w:numId="13">
    <w:abstractNumId w:val="41"/>
  </w:num>
  <w:num w:numId="14">
    <w:abstractNumId w:val="63"/>
  </w:num>
  <w:num w:numId="15">
    <w:abstractNumId w:val="57"/>
  </w:num>
  <w:num w:numId="16">
    <w:abstractNumId w:val="25"/>
  </w:num>
  <w:num w:numId="17">
    <w:abstractNumId w:val="56"/>
  </w:num>
  <w:num w:numId="18">
    <w:abstractNumId w:val="22"/>
  </w:num>
  <w:num w:numId="19">
    <w:abstractNumId w:val="31"/>
  </w:num>
  <w:num w:numId="20">
    <w:abstractNumId w:val="71"/>
  </w:num>
  <w:num w:numId="21">
    <w:abstractNumId w:val="67"/>
  </w:num>
  <w:num w:numId="22">
    <w:abstractNumId w:val="26"/>
  </w:num>
  <w:num w:numId="23">
    <w:abstractNumId w:val="37"/>
  </w:num>
  <w:num w:numId="24">
    <w:abstractNumId w:val="40"/>
  </w:num>
  <w:num w:numId="25">
    <w:abstractNumId w:val="62"/>
  </w:num>
  <w:num w:numId="26">
    <w:abstractNumId w:val="28"/>
  </w:num>
  <w:num w:numId="27">
    <w:abstractNumId w:val="46"/>
  </w:num>
  <w:num w:numId="28">
    <w:abstractNumId w:val="60"/>
  </w:num>
  <w:num w:numId="29">
    <w:abstractNumId w:val="21"/>
  </w:num>
  <w:num w:numId="30">
    <w:abstractNumId w:val="12"/>
  </w:num>
  <w:num w:numId="31">
    <w:abstractNumId w:val="30"/>
  </w:num>
  <w:num w:numId="32">
    <w:abstractNumId w:val="51"/>
  </w:num>
  <w:num w:numId="33">
    <w:abstractNumId w:val="14"/>
  </w:num>
  <w:num w:numId="34">
    <w:abstractNumId w:val="54"/>
  </w:num>
  <w:num w:numId="35">
    <w:abstractNumId w:val="11"/>
  </w:num>
  <w:num w:numId="36">
    <w:abstractNumId w:val="69"/>
  </w:num>
  <w:num w:numId="37">
    <w:abstractNumId w:val="34"/>
  </w:num>
  <w:num w:numId="38">
    <w:abstractNumId w:val="43"/>
  </w:num>
  <w:num w:numId="39">
    <w:abstractNumId w:val="39"/>
  </w:num>
  <w:num w:numId="40">
    <w:abstractNumId w:val="20"/>
  </w:num>
  <w:num w:numId="41">
    <w:abstractNumId w:val="35"/>
  </w:num>
  <w:num w:numId="42">
    <w:abstractNumId w:val="10"/>
  </w:num>
  <w:num w:numId="43">
    <w:abstractNumId w:val="6"/>
  </w:num>
  <w:num w:numId="44">
    <w:abstractNumId w:val="23"/>
  </w:num>
  <w:num w:numId="45">
    <w:abstractNumId w:val="48"/>
  </w:num>
  <w:num w:numId="46">
    <w:abstractNumId w:val="58"/>
  </w:num>
  <w:num w:numId="47">
    <w:abstractNumId w:val="32"/>
  </w:num>
  <w:num w:numId="48">
    <w:abstractNumId w:val="45"/>
  </w:num>
  <w:num w:numId="49">
    <w:abstractNumId w:val="19"/>
  </w:num>
  <w:num w:numId="50">
    <w:abstractNumId w:val="9"/>
  </w:num>
  <w:num w:numId="51">
    <w:abstractNumId w:val="15"/>
  </w:num>
  <w:num w:numId="52">
    <w:abstractNumId w:val="5"/>
  </w:num>
  <w:num w:numId="53">
    <w:abstractNumId w:val="18"/>
  </w:num>
  <w:num w:numId="54">
    <w:abstractNumId w:val="29"/>
  </w:num>
  <w:num w:numId="55">
    <w:abstractNumId w:val="33"/>
  </w:num>
  <w:num w:numId="56">
    <w:abstractNumId w:val="36"/>
  </w:num>
  <w:num w:numId="57">
    <w:abstractNumId w:val="53"/>
  </w:num>
  <w:num w:numId="58">
    <w:abstractNumId w:val="65"/>
  </w:num>
  <w:num w:numId="59">
    <w:abstractNumId w:val="27"/>
  </w:num>
  <w:num w:numId="60">
    <w:abstractNumId w:val="8"/>
  </w:num>
  <w:num w:numId="61">
    <w:abstractNumId w:val="64"/>
  </w:num>
  <w:num w:numId="62">
    <w:abstractNumId w:val="50"/>
  </w:num>
  <w:num w:numId="63">
    <w:abstractNumId w:val="61"/>
  </w:num>
  <w:num w:numId="64">
    <w:abstractNumId w:val="38"/>
  </w:num>
  <w:num w:numId="65">
    <w:abstractNumId w:val="49"/>
  </w:num>
  <w:num w:numId="66">
    <w:abstractNumId w:val="59"/>
  </w:num>
  <w:num w:numId="67">
    <w:abstractNumId w:val="44"/>
  </w:num>
  <w:num w:numId="68">
    <w:abstractNumId w:val="13"/>
  </w:num>
  <w:num w:numId="69">
    <w:abstractNumId w:val="4"/>
  </w:num>
  <w:num w:numId="70">
    <w:abstractNumId w:val="3"/>
  </w:num>
  <w:num w:numId="71">
    <w:abstractNumId w:val="17"/>
  </w:num>
  <w:num w:numId="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1A1"/>
    <w:rsid w:val="00005A1F"/>
    <w:rsid w:val="00005FA4"/>
    <w:rsid w:val="0001282A"/>
    <w:rsid w:val="000130D5"/>
    <w:rsid w:val="000173AA"/>
    <w:rsid w:val="00017FA8"/>
    <w:rsid w:val="00020224"/>
    <w:rsid w:val="000256A2"/>
    <w:rsid w:val="0003780B"/>
    <w:rsid w:val="00044E46"/>
    <w:rsid w:val="00046E1E"/>
    <w:rsid w:val="000504C1"/>
    <w:rsid w:val="00052D84"/>
    <w:rsid w:val="00053F07"/>
    <w:rsid w:val="00054E32"/>
    <w:rsid w:val="000642A5"/>
    <w:rsid w:val="00081A25"/>
    <w:rsid w:val="00087E0F"/>
    <w:rsid w:val="000A0FDB"/>
    <w:rsid w:val="000A3F14"/>
    <w:rsid w:val="000A4213"/>
    <w:rsid w:val="000C05CC"/>
    <w:rsid w:val="000C1709"/>
    <w:rsid w:val="000C76C9"/>
    <w:rsid w:val="000D5577"/>
    <w:rsid w:val="000E15F7"/>
    <w:rsid w:val="000E21B0"/>
    <w:rsid w:val="000F03D9"/>
    <w:rsid w:val="000F3A55"/>
    <w:rsid w:val="001065C7"/>
    <w:rsid w:val="00114275"/>
    <w:rsid w:val="00124FF6"/>
    <w:rsid w:val="0013459F"/>
    <w:rsid w:val="0015458B"/>
    <w:rsid w:val="001569C4"/>
    <w:rsid w:val="001711EC"/>
    <w:rsid w:val="00177DA8"/>
    <w:rsid w:val="001931AA"/>
    <w:rsid w:val="00193C62"/>
    <w:rsid w:val="001A0ACF"/>
    <w:rsid w:val="001A27E0"/>
    <w:rsid w:val="001A40A6"/>
    <w:rsid w:val="001A5E4D"/>
    <w:rsid w:val="001A6158"/>
    <w:rsid w:val="001B1EEB"/>
    <w:rsid w:val="001C1D52"/>
    <w:rsid w:val="001C4BE2"/>
    <w:rsid w:val="001D54EE"/>
    <w:rsid w:val="001E2913"/>
    <w:rsid w:val="001E2DA5"/>
    <w:rsid w:val="002001A6"/>
    <w:rsid w:val="00203903"/>
    <w:rsid w:val="00204286"/>
    <w:rsid w:val="002073B1"/>
    <w:rsid w:val="00210E3F"/>
    <w:rsid w:val="00215281"/>
    <w:rsid w:val="0022229B"/>
    <w:rsid w:val="0022779B"/>
    <w:rsid w:val="00230542"/>
    <w:rsid w:val="00235297"/>
    <w:rsid w:val="0023741A"/>
    <w:rsid w:val="00242B76"/>
    <w:rsid w:val="00264FC6"/>
    <w:rsid w:val="00280052"/>
    <w:rsid w:val="00287673"/>
    <w:rsid w:val="00287A8F"/>
    <w:rsid w:val="002904AA"/>
    <w:rsid w:val="00294FF7"/>
    <w:rsid w:val="002A12C5"/>
    <w:rsid w:val="002C6A5F"/>
    <w:rsid w:val="002D41BD"/>
    <w:rsid w:val="002E666F"/>
    <w:rsid w:val="00307700"/>
    <w:rsid w:val="0031260A"/>
    <w:rsid w:val="0033182A"/>
    <w:rsid w:val="0033728C"/>
    <w:rsid w:val="00354067"/>
    <w:rsid w:val="00360836"/>
    <w:rsid w:val="0036090B"/>
    <w:rsid w:val="00377D9C"/>
    <w:rsid w:val="00381B40"/>
    <w:rsid w:val="0038702D"/>
    <w:rsid w:val="003A278C"/>
    <w:rsid w:val="003A4CEA"/>
    <w:rsid w:val="003B058D"/>
    <w:rsid w:val="003B0A8A"/>
    <w:rsid w:val="003B37BD"/>
    <w:rsid w:val="003B7D2A"/>
    <w:rsid w:val="003C1110"/>
    <w:rsid w:val="003D107A"/>
    <w:rsid w:val="003E23B0"/>
    <w:rsid w:val="00414E9B"/>
    <w:rsid w:val="00416B9A"/>
    <w:rsid w:val="00442228"/>
    <w:rsid w:val="00447DEE"/>
    <w:rsid w:val="0046081B"/>
    <w:rsid w:val="00482385"/>
    <w:rsid w:val="00493D67"/>
    <w:rsid w:val="00495455"/>
    <w:rsid w:val="004956C0"/>
    <w:rsid w:val="00495B4D"/>
    <w:rsid w:val="004A3EEB"/>
    <w:rsid w:val="004B67DA"/>
    <w:rsid w:val="004C758D"/>
    <w:rsid w:val="004D071B"/>
    <w:rsid w:val="004E5BE6"/>
    <w:rsid w:val="004F0C26"/>
    <w:rsid w:val="004F3800"/>
    <w:rsid w:val="004F5A66"/>
    <w:rsid w:val="0050011D"/>
    <w:rsid w:val="00500A9C"/>
    <w:rsid w:val="00500AE1"/>
    <w:rsid w:val="00505B59"/>
    <w:rsid w:val="0050687E"/>
    <w:rsid w:val="00522152"/>
    <w:rsid w:val="00532676"/>
    <w:rsid w:val="005543BD"/>
    <w:rsid w:val="005570DC"/>
    <w:rsid w:val="00557CD6"/>
    <w:rsid w:val="00565CD8"/>
    <w:rsid w:val="0057135D"/>
    <w:rsid w:val="00581390"/>
    <w:rsid w:val="00581C36"/>
    <w:rsid w:val="00581FD4"/>
    <w:rsid w:val="00585B20"/>
    <w:rsid w:val="005A506C"/>
    <w:rsid w:val="005A69FC"/>
    <w:rsid w:val="005A6F86"/>
    <w:rsid w:val="005B44E7"/>
    <w:rsid w:val="005B6C7A"/>
    <w:rsid w:val="005D155E"/>
    <w:rsid w:val="005D6FD6"/>
    <w:rsid w:val="005E082E"/>
    <w:rsid w:val="005E4B7E"/>
    <w:rsid w:val="0060320B"/>
    <w:rsid w:val="00604E15"/>
    <w:rsid w:val="00625C6E"/>
    <w:rsid w:val="00630342"/>
    <w:rsid w:val="006565AC"/>
    <w:rsid w:val="00660379"/>
    <w:rsid w:val="0067327B"/>
    <w:rsid w:val="00695D52"/>
    <w:rsid w:val="006C185E"/>
    <w:rsid w:val="006C54F2"/>
    <w:rsid w:val="006D4FAF"/>
    <w:rsid w:val="006E0F78"/>
    <w:rsid w:val="006E2144"/>
    <w:rsid w:val="00707210"/>
    <w:rsid w:val="007148EB"/>
    <w:rsid w:val="00715201"/>
    <w:rsid w:val="00725227"/>
    <w:rsid w:val="00730347"/>
    <w:rsid w:val="00744A46"/>
    <w:rsid w:val="00752F94"/>
    <w:rsid w:val="007553D7"/>
    <w:rsid w:val="00783027"/>
    <w:rsid w:val="00784D86"/>
    <w:rsid w:val="00785D87"/>
    <w:rsid w:val="00787AB5"/>
    <w:rsid w:val="00793A75"/>
    <w:rsid w:val="00793D7C"/>
    <w:rsid w:val="007A326A"/>
    <w:rsid w:val="007A3870"/>
    <w:rsid w:val="007C3118"/>
    <w:rsid w:val="007D2A45"/>
    <w:rsid w:val="007E0059"/>
    <w:rsid w:val="007E1C08"/>
    <w:rsid w:val="007E3648"/>
    <w:rsid w:val="00814D05"/>
    <w:rsid w:val="0083136A"/>
    <w:rsid w:val="00831AAD"/>
    <w:rsid w:val="008340A0"/>
    <w:rsid w:val="00844B7D"/>
    <w:rsid w:val="00846FEF"/>
    <w:rsid w:val="008571E1"/>
    <w:rsid w:val="008610CB"/>
    <w:rsid w:val="00862D0C"/>
    <w:rsid w:val="00867B3A"/>
    <w:rsid w:val="0088334F"/>
    <w:rsid w:val="0089287E"/>
    <w:rsid w:val="008B640E"/>
    <w:rsid w:val="008C0960"/>
    <w:rsid w:val="008C5DD2"/>
    <w:rsid w:val="008F06C9"/>
    <w:rsid w:val="008F431A"/>
    <w:rsid w:val="008F714D"/>
    <w:rsid w:val="00901CB9"/>
    <w:rsid w:val="009201AD"/>
    <w:rsid w:val="00920955"/>
    <w:rsid w:val="00927E8B"/>
    <w:rsid w:val="00927F53"/>
    <w:rsid w:val="00943E35"/>
    <w:rsid w:val="009549D0"/>
    <w:rsid w:val="00975C74"/>
    <w:rsid w:val="009A66E8"/>
    <w:rsid w:val="009B0933"/>
    <w:rsid w:val="009B1920"/>
    <w:rsid w:val="009B38F2"/>
    <w:rsid w:val="009B6882"/>
    <w:rsid w:val="009D1739"/>
    <w:rsid w:val="009E1FFF"/>
    <w:rsid w:val="00A0167C"/>
    <w:rsid w:val="00A07729"/>
    <w:rsid w:val="00A07C86"/>
    <w:rsid w:val="00A13D9E"/>
    <w:rsid w:val="00A159EE"/>
    <w:rsid w:val="00A264CC"/>
    <w:rsid w:val="00A3148E"/>
    <w:rsid w:val="00A35DCE"/>
    <w:rsid w:val="00A37CBE"/>
    <w:rsid w:val="00A40C8D"/>
    <w:rsid w:val="00A5195E"/>
    <w:rsid w:val="00A55CB0"/>
    <w:rsid w:val="00A604F6"/>
    <w:rsid w:val="00A90AD0"/>
    <w:rsid w:val="00A97C26"/>
    <w:rsid w:val="00AA4F91"/>
    <w:rsid w:val="00AA62EF"/>
    <w:rsid w:val="00AA6A35"/>
    <w:rsid w:val="00AB1C48"/>
    <w:rsid w:val="00AB1E80"/>
    <w:rsid w:val="00AB7996"/>
    <w:rsid w:val="00AB79D2"/>
    <w:rsid w:val="00AD058B"/>
    <w:rsid w:val="00AD1663"/>
    <w:rsid w:val="00AD289F"/>
    <w:rsid w:val="00AD408C"/>
    <w:rsid w:val="00AE58D3"/>
    <w:rsid w:val="00AE6AE7"/>
    <w:rsid w:val="00B00195"/>
    <w:rsid w:val="00B04234"/>
    <w:rsid w:val="00B0611F"/>
    <w:rsid w:val="00B151FA"/>
    <w:rsid w:val="00B358BF"/>
    <w:rsid w:val="00B4203A"/>
    <w:rsid w:val="00B43636"/>
    <w:rsid w:val="00B469E4"/>
    <w:rsid w:val="00B50483"/>
    <w:rsid w:val="00B53B0A"/>
    <w:rsid w:val="00B62306"/>
    <w:rsid w:val="00B64FE8"/>
    <w:rsid w:val="00B839B7"/>
    <w:rsid w:val="00B9066F"/>
    <w:rsid w:val="00B91D91"/>
    <w:rsid w:val="00B92ABB"/>
    <w:rsid w:val="00B93AD6"/>
    <w:rsid w:val="00BA07FF"/>
    <w:rsid w:val="00BA6089"/>
    <w:rsid w:val="00BC1A9A"/>
    <w:rsid w:val="00BC4C0D"/>
    <w:rsid w:val="00BD2A6C"/>
    <w:rsid w:val="00BD4BD7"/>
    <w:rsid w:val="00BE4B86"/>
    <w:rsid w:val="00BE6049"/>
    <w:rsid w:val="00BF116C"/>
    <w:rsid w:val="00C21E8D"/>
    <w:rsid w:val="00C22510"/>
    <w:rsid w:val="00C352AD"/>
    <w:rsid w:val="00C40C87"/>
    <w:rsid w:val="00C523CD"/>
    <w:rsid w:val="00C53408"/>
    <w:rsid w:val="00C57788"/>
    <w:rsid w:val="00C64C7A"/>
    <w:rsid w:val="00C72FB4"/>
    <w:rsid w:val="00C7526C"/>
    <w:rsid w:val="00C81CB9"/>
    <w:rsid w:val="00C956FE"/>
    <w:rsid w:val="00C96F21"/>
    <w:rsid w:val="00CA72A2"/>
    <w:rsid w:val="00CA7EC0"/>
    <w:rsid w:val="00CC2E9E"/>
    <w:rsid w:val="00CC77A1"/>
    <w:rsid w:val="00CD0DB7"/>
    <w:rsid w:val="00CD3A36"/>
    <w:rsid w:val="00CE2A85"/>
    <w:rsid w:val="00CE4C7F"/>
    <w:rsid w:val="00CF57EB"/>
    <w:rsid w:val="00CF5E0D"/>
    <w:rsid w:val="00D07F02"/>
    <w:rsid w:val="00D10F61"/>
    <w:rsid w:val="00D12776"/>
    <w:rsid w:val="00D176CF"/>
    <w:rsid w:val="00D22FA0"/>
    <w:rsid w:val="00D35A35"/>
    <w:rsid w:val="00D36C11"/>
    <w:rsid w:val="00D41B3C"/>
    <w:rsid w:val="00D5001A"/>
    <w:rsid w:val="00D50ECB"/>
    <w:rsid w:val="00D522F8"/>
    <w:rsid w:val="00D54C70"/>
    <w:rsid w:val="00D5696C"/>
    <w:rsid w:val="00D7095D"/>
    <w:rsid w:val="00D97C62"/>
    <w:rsid w:val="00DA5AAF"/>
    <w:rsid w:val="00DC57DB"/>
    <w:rsid w:val="00DC58D8"/>
    <w:rsid w:val="00DD76AC"/>
    <w:rsid w:val="00DE7923"/>
    <w:rsid w:val="00DF3960"/>
    <w:rsid w:val="00E04F05"/>
    <w:rsid w:val="00E131A0"/>
    <w:rsid w:val="00E17B4A"/>
    <w:rsid w:val="00E346DF"/>
    <w:rsid w:val="00E411AF"/>
    <w:rsid w:val="00E45FD6"/>
    <w:rsid w:val="00E556EC"/>
    <w:rsid w:val="00E603A5"/>
    <w:rsid w:val="00E757FC"/>
    <w:rsid w:val="00E80758"/>
    <w:rsid w:val="00E853FF"/>
    <w:rsid w:val="00E8601A"/>
    <w:rsid w:val="00E87C5F"/>
    <w:rsid w:val="00E96D05"/>
    <w:rsid w:val="00E979D4"/>
    <w:rsid w:val="00EA0BBF"/>
    <w:rsid w:val="00EA1DC5"/>
    <w:rsid w:val="00EB3A7F"/>
    <w:rsid w:val="00EB5047"/>
    <w:rsid w:val="00EC0820"/>
    <w:rsid w:val="00EC1C4A"/>
    <w:rsid w:val="00EC77DA"/>
    <w:rsid w:val="00ED36E6"/>
    <w:rsid w:val="00EE3B50"/>
    <w:rsid w:val="00EF7C92"/>
    <w:rsid w:val="00EF7F1E"/>
    <w:rsid w:val="00F04F50"/>
    <w:rsid w:val="00F17919"/>
    <w:rsid w:val="00F205F2"/>
    <w:rsid w:val="00F24EF9"/>
    <w:rsid w:val="00F2777D"/>
    <w:rsid w:val="00F579B6"/>
    <w:rsid w:val="00F66AA4"/>
    <w:rsid w:val="00F67FCD"/>
    <w:rsid w:val="00F91365"/>
    <w:rsid w:val="00F96F0E"/>
    <w:rsid w:val="00FB10FD"/>
    <w:rsid w:val="00FB721A"/>
    <w:rsid w:val="00FC06FE"/>
    <w:rsid w:val="00FC5340"/>
    <w:rsid w:val="00FD4227"/>
    <w:rsid w:val="00FD54D6"/>
    <w:rsid w:val="00FD61A1"/>
    <w:rsid w:val="00FE3AAE"/>
    <w:rsid w:val="00FF5A57"/>
    <w:rsid w:val="00FF5AAF"/>
    <w:rsid w:val="12552FAC"/>
    <w:rsid w:val="135012A1"/>
    <w:rsid w:val="17A73FD1"/>
    <w:rsid w:val="4EB7566F"/>
    <w:rsid w:val="701834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qFormat="1"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IN" w:eastAsia="en-IN" w:bidi="ar-SA"/>
    </w:rPr>
  </w:style>
  <w:style w:type="paragraph" w:styleId="2">
    <w:name w:val="heading 1"/>
    <w:basedOn w:val="1"/>
    <w:next w:val="1"/>
    <w:link w:val="48"/>
    <w:qFormat/>
    <w:uiPriority w:val="0"/>
    <w:pPr>
      <w:keepNext/>
      <w:spacing w:before="240" w:after="60"/>
      <w:outlineLvl w:val="0"/>
    </w:pPr>
    <w:rPr>
      <w:rFonts w:ascii="Cambria" w:hAnsi="Cambria" w:eastAsia="Times New Roman" w:cs="Tunga"/>
      <w:b/>
      <w:bCs/>
      <w:kern w:val="32"/>
      <w:sz w:val="32"/>
      <w:szCs w:val="32"/>
      <w:lang w:val="en-US" w:eastAsia="en-US"/>
    </w:rPr>
  </w:style>
  <w:style w:type="paragraph" w:styleId="3">
    <w:name w:val="heading 2"/>
    <w:basedOn w:val="1"/>
    <w:next w:val="1"/>
    <w:link w:val="49"/>
    <w:qFormat/>
    <w:uiPriority w:val="0"/>
    <w:pPr>
      <w:keepNext/>
      <w:spacing w:before="240" w:after="60"/>
      <w:outlineLvl w:val="1"/>
    </w:pPr>
    <w:rPr>
      <w:rFonts w:ascii="Cambria" w:hAnsi="Cambria" w:eastAsia="Times New Roman" w:cs="Tunga"/>
      <w:b/>
      <w:bCs/>
      <w:i/>
      <w:iCs/>
      <w:sz w:val="28"/>
      <w:szCs w:val="28"/>
      <w:lang w:val="en-US" w:eastAsia="en-US"/>
    </w:rPr>
  </w:style>
  <w:style w:type="paragraph" w:styleId="4">
    <w:name w:val="heading 3"/>
    <w:basedOn w:val="1"/>
    <w:next w:val="1"/>
    <w:link w:val="50"/>
    <w:qFormat/>
    <w:uiPriority w:val="0"/>
    <w:pPr>
      <w:keepNext/>
      <w:spacing w:after="0" w:line="240" w:lineRule="auto"/>
      <w:jc w:val="center"/>
      <w:outlineLvl w:val="2"/>
    </w:pPr>
    <w:rPr>
      <w:rFonts w:ascii="Times New Roman" w:hAnsi="Times New Roman" w:eastAsia="Times" w:cs="Times New Roman"/>
      <w:b/>
      <w:sz w:val="24"/>
      <w:szCs w:val="20"/>
      <w:u w:val="single"/>
      <w:lang w:val="en-GB" w:eastAsia="en-US"/>
    </w:rPr>
  </w:style>
  <w:style w:type="paragraph" w:styleId="5">
    <w:name w:val="heading 4"/>
    <w:basedOn w:val="1"/>
    <w:next w:val="1"/>
    <w:link w:val="51"/>
    <w:qFormat/>
    <w:uiPriority w:val="0"/>
    <w:pPr>
      <w:keepNext/>
      <w:spacing w:before="240" w:after="60" w:line="240" w:lineRule="auto"/>
      <w:outlineLvl w:val="3"/>
    </w:pPr>
    <w:rPr>
      <w:rFonts w:ascii="Arial" w:hAnsi="Arial" w:eastAsia="Times" w:cs="Times New Roman"/>
      <w:b/>
      <w:sz w:val="24"/>
      <w:szCs w:val="20"/>
      <w:lang w:val="en-GB" w:eastAsia="en-US"/>
    </w:rPr>
  </w:style>
  <w:style w:type="paragraph" w:styleId="6">
    <w:name w:val="heading 5"/>
    <w:basedOn w:val="7"/>
    <w:next w:val="7"/>
    <w:link w:val="52"/>
    <w:qFormat/>
    <w:uiPriority w:val="0"/>
    <w:pPr>
      <w:outlineLvl w:val="4"/>
    </w:pPr>
    <w:rPr>
      <w:rFonts w:ascii="AIBHCI+TimesNewRoman,Bold" w:hAnsi="AIBHCI+TimesNewRoman,Bold" w:eastAsia="Times New Roman" w:cs="Times New Roman"/>
      <w:color w:val="auto"/>
      <w:lang w:val="en-US" w:eastAsia="en-US"/>
    </w:rPr>
  </w:style>
  <w:style w:type="paragraph" w:styleId="8">
    <w:name w:val="heading 6"/>
    <w:basedOn w:val="1"/>
    <w:next w:val="1"/>
    <w:link w:val="53"/>
    <w:qFormat/>
    <w:uiPriority w:val="0"/>
    <w:pPr>
      <w:keepNext/>
      <w:spacing w:after="0" w:line="240" w:lineRule="auto"/>
      <w:ind w:left="720"/>
      <w:jc w:val="both"/>
      <w:outlineLvl w:val="5"/>
    </w:pPr>
    <w:rPr>
      <w:rFonts w:ascii="Garamond" w:hAnsi="Garamond" w:eastAsia="Times New Roman" w:cs="Times New Roman"/>
      <w:b/>
      <w:sz w:val="24"/>
      <w:szCs w:val="20"/>
      <w:lang w:val="en-GB" w:eastAsia="en-US"/>
    </w:rPr>
  </w:style>
  <w:style w:type="paragraph" w:styleId="9">
    <w:name w:val="heading 7"/>
    <w:basedOn w:val="1"/>
    <w:next w:val="1"/>
    <w:link w:val="54"/>
    <w:qFormat/>
    <w:uiPriority w:val="0"/>
    <w:pPr>
      <w:keepNext/>
      <w:spacing w:before="60" w:after="60" w:line="240" w:lineRule="auto"/>
      <w:jc w:val="both"/>
      <w:outlineLvl w:val="6"/>
    </w:pPr>
    <w:rPr>
      <w:rFonts w:ascii="Calibri" w:hAnsi="Calibri" w:eastAsia="Calibri" w:cs="Tunga"/>
      <w:sz w:val="24"/>
      <w:szCs w:val="24"/>
      <w:lang w:val="en-GB"/>
    </w:rPr>
  </w:style>
  <w:style w:type="paragraph" w:styleId="10">
    <w:name w:val="heading 8"/>
    <w:basedOn w:val="1"/>
    <w:next w:val="1"/>
    <w:link w:val="55"/>
    <w:qFormat/>
    <w:uiPriority w:val="0"/>
    <w:pPr>
      <w:keepNext/>
      <w:spacing w:before="60" w:after="60" w:line="240" w:lineRule="auto"/>
      <w:jc w:val="both"/>
      <w:outlineLvl w:val="7"/>
    </w:pPr>
    <w:rPr>
      <w:rFonts w:ascii="Times New Roman" w:hAnsi="Times New Roman" w:eastAsia="Times" w:cs="Times New Roman"/>
      <w:b/>
      <w:sz w:val="24"/>
      <w:szCs w:val="20"/>
      <w:lang w:val="en-GB" w:eastAsia="en-US"/>
    </w:rPr>
  </w:style>
  <w:style w:type="paragraph" w:styleId="11">
    <w:name w:val="heading 9"/>
    <w:basedOn w:val="7"/>
    <w:next w:val="7"/>
    <w:link w:val="56"/>
    <w:qFormat/>
    <w:uiPriority w:val="0"/>
    <w:pPr>
      <w:outlineLvl w:val="8"/>
    </w:pPr>
    <w:rPr>
      <w:rFonts w:ascii="AIBHCI+TimesNewRoman,Bold" w:hAnsi="AIBHCI+TimesNewRoman,Bold" w:eastAsia="Times New Roman" w:cs="Times New Roman"/>
      <w:color w:val="auto"/>
      <w:lang w:val="en-US" w:eastAsia="en-US"/>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Default"/>
    <w:qFormat/>
    <w:uiPriority w:val="0"/>
    <w:pPr>
      <w:autoSpaceDE w:val="0"/>
      <w:autoSpaceDN w:val="0"/>
      <w:adjustRightInd w:val="0"/>
      <w:spacing w:after="0" w:line="240" w:lineRule="auto"/>
    </w:pPr>
    <w:rPr>
      <w:rFonts w:ascii="AHHJAL+TimesNewRoman" w:hAnsi="AHHJAL+TimesNewRoman" w:cs="AHHJAL+TimesNewRoman" w:eastAsiaTheme="minorEastAsia"/>
      <w:color w:val="000000"/>
      <w:sz w:val="24"/>
      <w:szCs w:val="24"/>
      <w:lang w:val="en-IN" w:eastAsia="en-IN" w:bidi="ar-SA"/>
    </w:rPr>
  </w:style>
  <w:style w:type="paragraph" w:styleId="14">
    <w:name w:val="Balloon Text"/>
    <w:basedOn w:val="1"/>
    <w:link w:val="59"/>
    <w:qFormat/>
    <w:uiPriority w:val="0"/>
    <w:pPr>
      <w:spacing w:after="0" w:line="240" w:lineRule="auto"/>
    </w:pPr>
    <w:rPr>
      <w:rFonts w:ascii="Tahoma" w:hAnsi="Tahoma" w:eastAsia="Times New Roman" w:cs="Tahoma"/>
      <w:sz w:val="16"/>
      <w:szCs w:val="16"/>
      <w:lang w:val="en-US" w:eastAsia="en-US"/>
    </w:rPr>
  </w:style>
  <w:style w:type="paragraph" w:styleId="15">
    <w:name w:val="Block Text"/>
    <w:basedOn w:val="1"/>
    <w:qFormat/>
    <w:uiPriority w:val="0"/>
    <w:pPr>
      <w:spacing w:after="0" w:line="240" w:lineRule="auto"/>
      <w:ind w:left="-142" w:right="-291"/>
      <w:jc w:val="center"/>
    </w:pPr>
    <w:rPr>
      <w:rFonts w:ascii="Garamond" w:hAnsi="Garamond" w:eastAsia="Times" w:cs="Times New Roman"/>
      <w:b/>
      <w:caps/>
      <w:color w:val="000080"/>
      <w:spacing w:val="15"/>
      <w:sz w:val="36"/>
      <w:szCs w:val="20"/>
      <w:lang w:val="en-GB" w:eastAsia="en-US"/>
    </w:rPr>
  </w:style>
  <w:style w:type="paragraph" w:styleId="16">
    <w:name w:val="Body Text"/>
    <w:basedOn w:val="1"/>
    <w:link w:val="40"/>
    <w:unhideWhenUsed/>
    <w:qFormat/>
    <w:uiPriority w:val="99"/>
    <w:pPr>
      <w:spacing w:after="120"/>
    </w:pPr>
  </w:style>
  <w:style w:type="paragraph" w:styleId="17">
    <w:name w:val="Body Text 2"/>
    <w:basedOn w:val="1"/>
    <w:link w:val="38"/>
    <w:unhideWhenUsed/>
    <w:qFormat/>
    <w:uiPriority w:val="99"/>
    <w:pPr>
      <w:spacing w:after="120" w:line="480" w:lineRule="auto"/>
    </w:pPr>
    <w:rPr>
      <w:rFonts w:ascii="Times New Roman" w:hAnsi="Times New Roman" w:eastAsia="Times New Roman" w:cs="Times New Roman"/>
      <w:sz w:val="24"/>
      <w:szCs w:val="24"/>
      <w:lang w:val="en-US" w:eastAsia="en-US"/>
    </w:rPr>
  </w:style>
  <w:style w:type="paragraph" w:styleId="18">
    <w:name w:val="Body Text 3"/>
    <w:basedOn w:val="1"/>
    <w:link w:val="39"/>
    <w:unhideWhenUsed/>
    <w:qFormat/>
    <w:uiPriority w:val="99"/>
    <w:pPr>
      <w:spacing w:after="120" w:line="240" w:lineRule="auto"/>
    </w:pPr>
    <w:rPr>
      <w:rFonts w:ascii="Times New Roman" w:hAnsi="Times New Roman" w:eastAsia="Times New Roman" w:cs="Times New Roman"/>
      <w:sz w:val="16"/>
      <w:szCs w:val="16"/>
      <w:lang w:val="en-US" w:eastAsia="en-US"/>
    </w:rPr>
  </w:style>
  <w:style w:type="paragraph" w:styleId="19">
    <w:name w:val="Body Text Indent"/>
    <w:basedOn w:val="1"/>
    <w:link w:val="61"/>
    <w:unhideWhenUsed/>
    <w:qFormat/>
    <w:uiPriority w:val="0"/>
    <w:pPr>
      <w:spacing w:after="120"/>
      <w:ind w:left="283"/>
    </w:pPr>
    <w:rPr>
      <w:rFonts w:ascii="Calibri" w:hAnsi="Calibri" w:eastAsia="Times New Roman" w:cs="Tunga"/>
      <w:lang w:val="en-US" w:eastAsia="en-US"/>
    </w:rPr>
  </w:style>
  <w:style w:type="paragraph" w:styleId="20">
    <w:name w:val="Body Text Indent 2"/>
    <w:basedOn w:val="1"/>
    <w:link w:val="46"/>
    <w:unhideWhenUsed/>
    <w:qFormat/>
    <w:uiPriority w:val="0"/>
    <w:pPr>
      <w:spacing w:after="120" w:line="480" w:lineRule="auto"/>
      <w:ind w:left="283"/>
    </w:pPr>
  </w:style>
  <w:style w:type="paragraph" w:styleId="21">
    <w:name w:val="Body Text Indent 3"/>
    <w:basedOn w:val="1"/>
    <w:link w:val="68"/>
    <w:qFormat/>
    <w:uiPriority w:val="0"/>
    <w:pPr>
      <w:spacing w:after="0" w:line="360" w:lineRule="auto"/>
      <w:ind w:left="360"/>
      <w:jc w:val="both"/>
    </w:pPr>
    <w:rPr>
      <w:rFonts w:ascii="Times New Roman" w:hAnsi="Times New Roman" w:eastAsia="Times" w:cs="Times New Roman"/>
      <w:sz w:val="20"/>
      <w:szCs w:val="20"/>
      <w:lang w:val="en-GB" w:eastAsia="en-US"/>
    </w:rPr>
  </w:style>
  <w:style w:type="paragraph" w:styleId="22">
    <w:name w:val="annotation text"/>
    <w:basedOn w:val="1"/>
    <w:link w:val="66"/>
    <w:qFormat/>
    <w:uiPriority w:val="0"/>
    <w:pPr>
      <w:spacing w:after="0" w:line="240" w:lineRule="auto"/>
    </w:pPr>
    <w:rPr>
      <w:rFonts w:ascii="Times New Roman" w:hAnsi="Times New Roman" w:eastAsia="Times" w:cs="Times New Roman"/>
      <w:sz w:val="20"/>
      <w:szCs w:val="20"/>
      <w:lang w:val="en-GB" w:eastAsia="en-US"/>
    </w:rPr>
  </w:style>
  <w:style w:type="paragraph" w:styleId="23">
    <w:name w:val="annotation subject"/>
    <w:basedOn w:val="22"/>
    <w:next w:val="22"/>
    <w:link w:val="69"/>
    <w:qFormat/>
    <w:uiPriority w:val="0"/>
    <w:rPr>
      <w:rFonts w:eastAsia="Times New Roman"/>
      <w:b/>
      <w:bCs/>
      <w:vertAlign w:val="superscript"/>
      <w:lang w:val="en-US"/>
    </w:rPr>
  </w:style>
  <w:style w:type="paragraph" w:styleId="24">
    <w:name w:val="endnote text"/>
    <w:basedOn w:val="1"/>
    <w:link w:val="70"/>
    <w:qFormat/>
    <w:uiPriority w:val="0"/>
    <w:pPr>
      <w:spacing w:after="0" w:line="240" w:lineRule="auto"/>
    </w:pPr>
    <w:rPr>
      <w:rFonts w:ascii="Times New Roman" w:hAnsi="Times New Roman" w:eastAsia="Times" w:cs="Times New Roman"/>
      <w:sz w:val="20"/>
      <w:szCs w:val="20"/>
      <w:lang w:val="en-GB" w:eastAsia="en-US"/>
    </w:rPr>
  </w:style>
  <w:style w:type="paragraph" w:styleId="25">
    <w:name w:val="footer"/>
    <w:basedOn w:val="1"/>
    <w:link w:val="47"/>
    <w:qFormat/>
    <w:uiPriority w:val="99"/>
    <w:pPr>
      <w:tabs>
        <w:tab w:val="center" w:pos="4320"/>
        <w:tab w:val="right" w:pos="8640"/>
      </w:tabs>
      <w:spacing w:after="0" w:line="240" w:lineRule="auto"/>
    </w:pPr>
    <w:rPr>
      <w:rFonts w:ascii="Calibri" w:hAnsi="Calibri" w:eastAsia="Times New Roman" w:cs="Calibri"/>
      <w:sz w:val="20"/>
      <w:szCs w:val="20"/>
      <w:lang w:val="en-US" w:eastAsia="en-US"/>
    </w:rPr>
  </w:style>
  <w:style w:type="character" w:styleId="26">
    <w:name w:val="footnote reference"/>
    <w:qFormat/>
    <w:uiPriority w:val="0"/>
    <w:rPr>
      <w:rFonts w:cs="Times New Roman"/>
      <w:vertAlign w:val="superscript"/>
    </w:rPr>
  </w:style>
  <w:style w:type="paragraph" w:styleId="27">
    <w:name w:val="footnote text"/>
    <w:basedOn w:val="7"/>
    <w:next w:val="7"/>
    <w:link w:val="58"/>
    <w:qFormat/>
    <w:uiPriority w:val="99"/>
    <w:rPr>
      <w:rFonts w:ascii="AIBHCI+TimesNewRoman,Bold" w:hAnsi="AIBHCI+TimesNewRoman,Bold" w:eastAsia="Times New Roman" w:cs="Times New Roman"/>
      <w:color w:val="auto"/>
    </w:rPr>
  </w:style>
  <w:style w:type="paragraph" w:styleId="28">
    <w:name w:val="header"/>
    <w:basedOn w:val="1"/>
    <w:link w:val="37"/>
    <w:unhideWhenUsed/>
    <w:qFormat/>
    <w:uiPriority w:val="99"/>
    <w:pPr>
      <w:tabs>
        <w:tab w:val="center" w:pos="4680"/>
        <w:tab w:val="right" w:pos="9360"/>
      </w:tabs>
    </w:pPr>
    <w:rPr>
      <w:rFonts w:ascii="Calibri" w:hAnsi="Calibri" w:eastAsia="Times New Roman" w:cs="Times New Roman"/>
      <w:lang w:val="en-US" w:eastAsia="en-US"/>
    </w:rPr>
  </w:style>
  <w:style w:type="character" w:styleId="29">
    <w:name w:val="Hyperlink"/>
    <w:basedOn w:val="12"/>
    <w:qFormat/>
    <w:uiPriority w:val="0"/>
    <w:rPr>
      <w:color w:val="0000FF"/>
      <w:u w:val="single"/>
    </w:rPr>
  </w:style>
  <w:style w:type="paragraph" w:styleId="30">
    <w:name w:val="List Bullet"/>
    <w:basedOn w:val="1"/>
    <w:autoRedefine/>
    <w:qFormat/>
    <w:uiPriority w:val="0"/>
    <w:pPr>
      <w:numPr>
        <w:ilvl w:val="0"/>
        <w:numId w:val="1"/>
      </w:numPr>
      <w:spacing w:after="0" w:line="240" w:lineRule="auto"/>
    </w:pPr>
    <w:rPr>
      <w:rFonts w:ascii="Times New Roman" w:hAnsi="Times New Roman" w:eastAsia="Times New Roman" w:cs="Times New Roman"/>
      <w:sz w:val="24"/>
      <w:szCs w:val="24"/>
      <w:lang w:val="en-US" w:eastAsia="en-US"/>
    </w:rPr>
  </w:style>
  <w:style w:type="paragraph" w:styleId="31">
    <w:name w:val="Plain Text"/>
    <w:basedOn w:val="1"/>
    <w:link w:val="44"/>
    <w:qFormat/>
    <w:uiPriority w:val="99"/>
    <w:pPr>
      <w:spacing w:after="0" w:line="240" w:lineRule="auto"/>
    </w:pPr>
    <w:rPr>
      <w:rFonts w:ascii="Courier New" w:hAnsi="Courier New" w:eastAsia="Times New Roman" w:cs="Courier New"/>
      <w:sz w:val="20"/>
      <w:szCs w:val="20"/>
      <w:lang w:val="en-GB" w:eastAsia="en-US"/>
    </w:rPr>
  </w:style>
  <w:style w:type="character" w:styleId="32">
    <w:name w:val="Strong"/>
    <w:basedOn w:val="12"/>
    <w:qFormat/>
    <w:uiPriority w:val="0"/>
    <w:rPr>
      <w:b/>
    </w:rPr>
  </w:style>
  <w:style w:type="paragraph" w:styleId="33">
    <w:name w:val="Subtitle"/>
    <w:basedOn w:val="1"/>
    <w:link w:val="67"/>
    <w:qFormat/>
    <w:uiPriority w:val="0"/>
    <w:pPr>
      <w:spacing w:after="0" w:line="240" w:lineRule="auto"/>
      <w:jc w:val="center"/>
    </w:pPr>
    <w:rPr>
      <w:rFonts w:ascii="Times New Roman" w:hAnsi="Times New Roman" w:eastAsia="Times New Roman" w:cs="Times New Roman"/>
      <w:b/>
      <w:sz w:val="24"/>
      <w:szCs w:val="20"/>
      <w:lang w:val="en-US" w:eastAsia="en-US"/>
    </w:rPr>
  </w:style>
  <w:style w:type="table" w:styleId="34">
    <w:name w:val="Table Grid"/>
    <w:basedOn w:val="13"/>
    <w:qFormat/>
    <w:uiPriority w:val="0"/>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35">
    <w:name w:val="Title"/>
    <w:basedOn w:val="1"/>
    <w:link w:val="45"/>
    <w:qFormat/>
    <w:uiPriority w:val="99"/>
    <w:pPr>
      <w:spacing w:before="20" w:after="20"/>
      <w:jc w:val="center"/>
    </w:pPr>
    <w:rPr>
      <w:rFonts w:ascii="Calibri" w:hAnsi="Calibri" w:eastAsia="Times New Roman" w:cs="Calibri"/>
      <w:b/>
      <w:bCs/>
      <w:sz w:val="20"/>
      <w:szCs w:val="20"/>
      <w:lang w:val="en-US" w:eastAsia="en-US"/>
    </w:rPr>
  </w:style>
  <w:style w:type="paragraph" w:styleId="36">
    <w:name w:val="List Paragraph"/>
    <w:basedOn w:val="1"/>
    <w:qFormat/>
    <w:uiPriority w:val="34"/>
    <w:pPr>
      <w:ind w:left="720"/>
      <w:contextualSpacing/>
    </w:pPr>
  </w:style>
  <w:style w:type="character" w:customStyle="1" w:styleId="37">
    <w:name w:val="Header Char"/>
    <w:basedOn w:val="12"/>
    <w:link w:val="28"/>
    <w:qFormat/>
    <w:uiPriority w:val="99"/>
    <w:rPr>
      <w:rFonts w:ascii="Calibri" w:hAnsi="Calibri" w:eastAsia="Times New Roman" w:cs="Times New Roman"/>
      <w:lang w:val="en-US" w:eastAsia="en-US" w:bidi="ar-SA"/>
    </w:rPr>
  </w:style>
  <w:style w:type="character" w:customStyle="1" w:styleId="38">
    <w:name w:val="Body Text 2 Char"/>
    <w:basedOn w:val="12"/>
    <w:link w:val="17"/>
    <w:qFormat/>
    <w:uiPriority w:val="99"/>
    <w:rPr>
      <w:rFonts w:ascii="Times New Roman" w:hAnsi="Times New Roman" w:eastAsia="Times New Roman" w:cs="Times New Roman"/>
      <w:sz w:val="24"/>
      <w:szCs w:val="24"/>
      <w:lang w:val="en-US" w:eastAsia="en-US" w:bidi="ar-SA"/>
    </w:rPr>
  </w:style>
  <w:style w:type="character" w:customStyle="1" w:styleId="39">
    <w:name w:val="Body Text 3 Char"/>
    <w:basedOn w:val="12"/>
    <w:link w:val="18"/>
    <w:qFormat/>
    <w:uiPriority w:val="99"/>
    <w:rPr>
      <w:rFonts w:ascii="Times New Roman" w:hAnsi="Times New Roman" w:eastAsia="Times New Roman" w:cs="Times New Roman"/>
      <w:sz w:val="16"/>
      <w:szCs w:val="16"/>
      <w:lang w:val="en-US" w:eastAsia="en-US" w:bidi="ar-SA"/>
    </w:rPr>
  </w:style>
  <w:style w:type="character" w:customStyle="1" w:styleId="40">
    <w:name w:val="Body Text Char"/>
    <w:basedOn w:val="12"/>
    <w:link w:val="16"/>
    <w:qFormat/>
    <w:uiPriority w:val="99"/>
  </w:style>
  <w:style w:type="paragraph" w:customStyle="1" w:styleId="41">
    <w:name w:val="indented body"/>
    <w:basedOn w:val="16"/>
    <w:qFormat/>
    <w:uiPriority w:val="99"/>
    <w:pPr>
      <w:tabs>
        <w:tab w:val="left" w:pos="1134"/>
      </w:tabs>
      <w:spacing w:after="0" w:line="260" w:lineRule="atLeast"/>
      <w:ind w:left="1133" w:hanging="1133"/>
      <w:jc w:val="both"/>
    </w:pPr>
    <w:rPr>
      <w:rFonts w:ascii="Helvetica" w:hAnsi="Helvetica" w:eastAsia="Times New Roman" w:cs="Helvetica"/>
      <w:sz w:val="20"/>
      <w:szCs w:val="20"/>
      <w:lang w:val="en-GB" w:eastAsia="en-US"/>
    </w:rPr>
  </w:style>
  <w:style w:type="paragraph" w:customStyle="1" w:styleId="42">
    <w:name w:val="bullets"/>
    <w:basedOn w:val="16"/>
    <w:next w:val="16"/>
    <w:qFormat/>
    <w:uiPriority w:val="99"/>
    <w:pPr>
      <w:tabs>
        <w:tab w:val="left" w:pos="1519"/>
      </w:tabs>
      <w:spacing w:after="0" w:line="260" w:lineRule="atLeast"/>
      <w:ind w:left="1530" w:hanging="397"/>
      <w:jc w:val="both"/>
    </w:pPr>
    <w:rPr>
      <w:rFonts w:ascii="Helvetica" w:hAnsi="Helvetica" w:eastAsia="Times New Roman" w:cs="Helvetica"/>
      <w:sz w:val="20"/>
      <w:szCs w:val="20"/>
      <w:lang w:val="en-GB" w:eastAsia="en-US"/>
    </w:rPr>
  </w:style>
  <w:style w:type="paragraph" w:customStyle="1" w:styleId="43">
    <w:name w:val="subhead 2"/>
    <w:basedOn w:val="16"/>
    <w:next w:val="16"/>
    <w:qFormat/>
    <w:uiPriority w:val="99"/>
    <w:pPr>
      <w:spacing w:after="0" w:line="260" w:lineRule="atLeast"/>
      <w:ind w:left="720"/>
      <w:jc w:val="both"/>
    </w:pPr>
    <w:rPr>
      <w:rFonts w:ascii="Calibri" w:hAnsi="Calibri" w:eastAsia="Times New Roman" w:cs="Calibri"/>
      <w:b/>
      <w:bCs/>
      <w:lang w:val="en-GB" w:eastAsia="en-US"/>
    </w:rPr>
  </w:style>
  <w:style w:type="character" w:customStyle="1" w:styleId="44">
    <w:name w:val="Plain Text Char"/>
    <w:basedOn w:val="12"/>
    <w:link w:val="31"/>
    <w:qFormat/>
    <w:uiPriority w:val="99"/>
    <w:rPr>
      <w:rFonts w:ascii="Courier New" w:hAnsi="Courier New" w:eastAsia="Times New Roman" w:cs="Courier New"/>
      <w:sz w:val="20"/>
      <w:szCs w:val="20"/>
      <w:lang w:val="en-GB" w:eastAsia="en-US" w:bidi="ar-SA"/>
    </w:rPr>
  </w:style>
  <w:style w:type="character" w:customStyle="1" w:styleId="45">
    <w:name w:val="Title Char"/>
    <w:basedOn w:val="12"/>
    <w:link w:val="35"/>
    <w:qFormat/>
    <w:uiPriority w:val="99"/>
    <w:rPr>
      <w:rFonts w:ascii="Calibri" w:hAnsi="Calibri" w:eastAsia="Times New Roman" w:cs="Calibri"/>
      <w:b/>
      <w:bCs/>
      <w:sz w:val="20"/>
      <w:szCs w:val="20"/>
      <w:lang w:val="en-US" w:eastAsia="en-US" w:bidi="ar-SA"/>
    </w:rPr>
  </w:style>
  <w:style w:type="character" w:customStyle="1" w:styleId="46">
    <w:name w:val="Body Text Indent 2 Char"/>
    <w:basedOn w:val="12"/>
    <w:link w:val="20"/>
    <w:qFormat/>
    <w:uiPriority w:val="0"/>
  </w:style>
  <w:style w:type="character" w:customStyle="1" w:styleId="47">
    <w:name w:val="Footer Char"/>
    <w:basedOn w:val="12"/>
    <w:link w:val="25"/>
    <w:qFormat/>
    <w:uiPriority w:val="99"/>
    <w:rPr>
      <w:rFonts w:ascii="Calibri" w:hAnsi="Calibri" w:eastAsia="Times New Roman" w:cs="Calibri"/>
      <w:sz w:val="20"/>
      <w:szCs w:val="20"/>
      <w:lang w:val="en-US" w:eastAsia="en-US" w:bidi="ar-SA"/>
    </w:rPr>
  </w:style>
  <w:style w:type="character" w:customStyle="1" w:styleId="48">
    <w:name w:val="Heading 1 Char"/>
    <w:basedOn w:val="12"/>
    <w:link w:val="2"/>
    <w:qFormat/>
    <w:uiPriority w:val="0"/>
    <w:rPr>
      <w:rFonts w:ascii="Cambria" w:hAnsi="Cambria" w:eastAsia="Times New Roman" w:cs="Tunga"/>
      <w:b/>
      <w:bCs/>
      <w:kern w:val="32"/>
      <w:sz w:val="32"/>
      <w:szCs w:val="32"/>
      <w:lang w:val="en-US" w:eastAsia="en-US" w:bidi="ar-SA"/>
    </w:rPr>
  </w:style>
  <w:style w:type="character" w:customStyle="1" w:styleId="49">
    <w:name w:val="Heading 2 Char"/>
    <w:basedOn w:val="12"/>
    <w:link w:val="3"/>
    <w:qFormat/>
    <w:uiPriority w:val="0"/>
    <w:rPr>
      <w:rFonts w:ascii="Cambria" w:hAnsi="Cambria" w:eastAsia="Times New Roman" w:cs="Tunga"/>
      <w:b/>
      <w:bCs/>
      <w:i/>
      <w:iCs/>
      <w:sz w:val="28"/>
      <w:szCs w:val="28"/>
      <w:lang w:val="en-US" w:eastAsia="en-US" w:bidi="ar-SA"/>
    </w:rPr>
  </w:style>
  <w:style w:type="character" w:customStyle="1" w:styleId="50">
    <w:name w:val="Heading 3 Char"/>
    <w:basedOn w:val="12"/>
    <w:link w:val="4"/>
    <w:qFormat/>
    <w:uiPriority w:val="0"/>
    <w:rPr>
      <w:rFonts w:ascii="Times New Roman" w:hAnsi="Times New Roman" w:eastAsia="Times" w:cs="Times New Roman"/>
      <w:b/>
      <w:sz w:val="24"/>
      <w:szCs w:val="20"/>
      <w:u w:val="single"/>
      <w:lang w:val="en-GB" w:eastAsia="en-US" w:bidi="ar-SA"/>
    </w:rPr>
  </w:style>
  <w:style w:type="character" w:customStyle="1" w:styleId="51">
    <w:name w:val="Heading 4 Char"/>
    <w:basedOn w:val="12"/>
    <w:link w:val="5"/>
    <w:qFormat/>
    <w:uiPriority w:val="0"/>
    <w:rPr>
      <w:rFonts w:ascii="Arial" w:hAnsi="Arial" w:eastAsia="Times" w:cs="Times New Roman"/>
      <w:b/>
      <w:sz w:val="24"/>
      <w:szCs w:val="20"/>
      <w:lang w:val="en-GB" w:eastAsia="en-US" w:bidi="ar-SA"/>
    </w:rPr>
  </w:style>
  <w:style w:type="character" w:customStyle="1" w:styleId="52">
    <w:name w:val="Heading 5 Char"/>
    <w:basedOn w:val="12"/>
    <w:link w:val="6"/>
    <w:qFormat/>
    <w:uiPriority w:val="0"/>
    <w:rPr>
      <w:rFonts w:ascii="AIBHCI+TimesNewRoman,Bold" w:hAnsi="AIBHCI+TimesNewRoman,Bold" w:eastAsia="Times New Roman" w:cs="Times New Roman"/>
      <w:sz w:val="24"/>
      <w:szCs w:val="24"/>
      <w:lang w:val="en-US" w:eastAsia="en-US" w:bidi="ar-SA"/>
    </w:rPr>
  </w:style>
  <w:style w:type="character" w:customStyle="1" w:styleId="53">
    <w:name w:val="Heading 6 Char"/>
    <w:basedOn w:val="12"/>
    <w:link w:val="8"/>
    <w:qFormat/>
    <w:uiPriority w:val="0"/>
    <w:rPr>
      <w:rFonts w:ascii="Garamond" w:hAnsi="Garamond" w:eastAsia="Times New Roman" w:cs="Times New Roman"/>
      <w:b/>
      <w:sz w:val="24"/>
      <w:szCs w:val="20"/>
      <w:lang w:val="en-GB" w:eastAsia="en-US" w:bidi="ar-SA"/>
    </w:rPr>
  </w:style>
  <w:style w:type="character" w:customStyle="1" w:styleId="54">
    <w:name w:val="Heading 7 Char"/>
    <w:basedOn w:val="12"/>
    <w:link w:val="9"/>
    <w:qFormat/>
    <w:uiPriority w:val="0"/>
    <w:rPr>
      <w:rFonts w:ascii="Calibri" w:hAnsi="Calibri" w:eastAsia="Calibri" w:cs="Tunga"/>
      <w:sz w:val="24"/>
      <w:szCs w:val="24"/>
      <w:lang w:val="en-GB"/>
    </w:rPr>
  </w:style>
  <w:style w:type="character" w:customStyle="1" w:styleId="55">
    <w:name w:val="Heading 8 Char"/>
    <w:basedOn w:val="12"/>
    <w:link w:val="10"/>
    <w:qFormat/>
    <w:uiPriority w:val="0"/>
    <w:rPr>
      <w:rFonts w:ascii="Times New Roman" w:hAnsi="Times New Roman" w:eastAsia="Times" w:cs="Times New Roman"/>
      <w:b/>
      <w:sz w:val="24"/>
      <w:szCs w:val="20"/>
      <w:lang w:val="en-GB" w:eastAsia="en-US" w:bidi="ar-SA"/>
    </w:rPr>
  </w:style>
  <w:style w:type="character" w:customStyle="1" w:styleId="56">
    <w:name w:val="Heading 9 Char"/>
    <w:basedOn w:val="12"/>
    <w:link w:val="11"/>
    <w:qFormat/>
    <w:uiPriority w:val="0"/>
    <w:rPr>
      <w:rFonts w:ascii="AIBHCI+TimesNewRoman,Bold" w:hAnsi="AIBHCI+TimesNewRoman,Bold" w:eastAsia="Times New Roman" w:cs="Times New Roman"/>
      <w:sz w:val="24"/>
      <w:szCs w:val="24"/>
      <w:lang w:val="en-US" w:eastAsia="en-US" w:bidi="ar-SA"/>
    </w:rPr>
  </w:style>
  <w:style w:type="paragraph" w:customStyle="1" w:styleId="57">
    <w:name w:val="Outline"/>
    <w:basedOn w:val="7"/>
    <w:next w:val="7"/>
    <w:uiPriority w:val="0"/>
    <w:rPr>
      <w:rFonts w:ascii="AIBHCI+TimesNewRoman,Bold" w:hAnsi="AIBHCI+TimesNewRoman,Bold" w:eastAsia="Times New Roman" w:cs="Times New Roman"/>
      <w:color w:val="auto"/>
      <w:lang w:val="en-US" w:eastAsia="en-US"/>
    </w:rPr>
  </w:style>
  <w:style w:type="character" w:customStyle="1" w:styleId="58">
    <w:name w:val="Footnote Text Char"/>
    <w:basedOn w:val="12"/>
    <w:link w:val="27"/>
    <w:qFormat/>
    <w:uiPriority w:val="99"/>
    <w:rPr>
      <w:rFonts w:ascii="AIBHCI+TimesNewRoman,Bold" w:hAnsi="AIBHCI+TimesNewRoman,Bold" w:eastAsia="Times New Roman" w:cs="Times New Roman"/>
      <w:sz w:val="24"/>
      <w:szCs w:val="24"/>
      <w:lang w:bidi="ar-SA"/>
    </w:rPr>
  </w:style>
  <w:style w:type="character" w:customStyle="1" w:styleId="59">
    <w:name w:val="Balloon Text Char"/>
    <w:basedOn w:val="12"/>
    <w:link w:val="14"/>
    <w:qFormat/>
    <w:uiPriority w:val="0"/>
    <w:rPr>
      <w:rFonts w:ascii="Tahoma" w:hAnsi="Tahoma" w:eastAsia="Times New Roman" w:cs="Tahoma"/>
      <w:sz w:val="16"/>
      <w:szCs w:val="16"/>
      <w:lang w:val="en-US" w:eastAsia="en-US" w:bidi="ar-SA"/>
    </w:rPr>
  </w:style>
  <w:style w:type="paragraph" w:customStyle="1" w:styleId="60">
    <w:name w:val="subhead 1"/>
    <w:qFormat/>
    <w:uiPriority w:val="0"/>
    <w:pPr>
      <w:spacing w:after="0" w:line="260" w:lineRule="atLeast"/>
      <w:jc w:val="center"/>
    </w:pPr>
    <w:rPr>
      <w:rFonts w:ascii="Helvetica" w:hAnsi="Helvetica" w:eastAsia="Times New Roman" w:cs="Times New Roman"/>
      <w:b/>
      <w:caps/>
      <w:sz w:val="24"/>
      <w:szCs w:val="20"/>
      <w:lang w:val="en-US" w:eastAsia="en-US" w:bidi="ar-SA"/>
    </w:rPr>
  </w:style>
  <w:style w:type="character" w:customStyle="1" w:styleId="61">
    <w:name w:val="Body Text Indent Char"/>
    <w:basedOn w:val="12"/>
    <w:link w:val="19"/>
    <w:qFormat/>
    <w:uiPriority w:val="0"/>
    <w:rPr>
      <w:rFonts w:ascii="Calibri" w:hAnsi="Calibri" w:eastAsia="Times New Roman" w:cs="Tunga"/>
      <w:lang w:val="en-US" w:eastAsia="en-US"/>
    </w:rPr>
  </w:style>
  <w:style w:type="paragraph" w:customStyle="1" w:styleId="62">
    <w:name w:val="HEAD"/>
    <w:qFormat/>
    <w:uiPriority w:val="0"/>
    <w:pPr>
      <w:numPr>
        <w:ilvl w:val="0"/>
        <w:numId w:val="2"/>
      </w:numPr>
      <w:tabs>
        <w:tab w:val="left" w:pos="1530"/>
      </w:tabs>
      <w:spacing w:before="120" w:after="0" w:line="276" w:lineRule="auto"/>
    </w:pPr>
    <w:rPr>
      <w:rFonts w:ascii="Times New Roman" w:hAnsi="Times New Roman" w:eastAsia="Times New Roman" w:cs="Times New Roman"/>
      <w:sz w:val="24"/>
      <w:szCs w:val="24"/>
      <w:lang w:val="en-US" w:eastAsia="en-US" w:bidi="ar-SA"/>
    </w:rPr>
  </w:style>
  <w:style w:type="paragraph" w:customStyle="1" w:styleId="63">
    <w:name w:val="SUDHA"/>
    <w:qFormat/>
    <w:uiPriority w:val="0"/>
    <w:pPr>
      <w:numPr>
        <w:ilvl w:val="0"/>
        <w:numId w:val="3"/>
      </w:numPr>
      <w:spacing w:after="0" w:line="240" w:lineRule="auto"/>
    </w:pPr>
    <w:rPr>
      <w:rFonts w:ascii="Times New Roman" w:hAnsi="Times New Roman" w:eastAsia="Times" w:cs="Times New Roman"/>
      <w:sz w:val="24"/>
      <w:szCs w:val="24"/>
      <w:lang w:val="en-US" w:eastAsia="en-US" w:bidi="ar-SA"/>
    </w:rPr>
  </w:style>
  <w:style w:type="paragraph" w:customStyle="1" w:styleId="64">
    <w:name w:val="SUDHA1"/>
    <w:qFormat/>
    <w:uiPriority w:val="0"/>
    <w:pPr>
      <w:numPr>
        <w:ilvl w:val="1"/>
        <w:numId w:val="3"/>
      </w:numPr>
      <w:spacing w:before="120" w:after="0" w:line="276" w:lineRule="auto"/>
      <w:jc w:val="both"/>
    </w:pPr>
    <w:rPr>
      <w:rFonts w:ascii="Times New Roman" w:hAnsi="Times New Roman" w:eastAsia="Times" w:cs="Times New Roman"/>
      <w:sz w:val="24"/>
      <w:szCs w:val="24"/>
      <w:lang w:val="en-US" w:eastAsia="en-US" w:bidi="ar-SA"/>
    </w:rPr>
  </w:style>
  <w:style w:type="paragraph" w:customStyle="1" w:styleId="65">
    <w:name w:val="SUDHA2"/>
    <w:qFormat/>
    <w:uiPriority w:val="0"/>
    <w:pPr>
      <w:numPr>
        <w:ilvl w:val="2"/>
        <w:numId w:val="3"/>
      </w:numPr>
      <w:spacing w:after="0" w:line="240" w:lineRule="auto"/>
      <w:ind w:left="100"/>
      <w:jc w:val="both"/>
    </w:pPr>
    <w:rPr>
      <w:rFonts w:ascii="Times New Roman" w:hAnsi="Times New Roman" w:eastAsia="Times" w:cs="Times New Roman"/>
      <w:b/>
      <w:sz w:val="24"/>
      <w:szCs w:val="24"/>
      <w:lang w:val="en-US" w:eastAsia="en-US" w:bidi="ar-SA"/>
    </w:rPr>
  </w:style>
  <w:style w:type="character" w:customStyle="1" w:styleId="66">
    <w:name w:val="Comment Text Char"/>
    <w:basedOn w:val="12"/>
    <w:link w:val="22"/>
    <w:qFormat/>
    <w:uiPriority w:val="0"/>
    <w:rPr>
      <w:rFonts w:ascii="Times New Roman" w:hAnsi="Times New Roman" w:eastAsia="Times" w:cs="Times New Roman"/>
      <w:sz w:val="20"/>
      <w:szCs w:val="20"/>
      <w:lang w:val="en-GB" w:eastAsia="en-US" w:bidi="ar-SA"/>
    </w:rPr>
  </w:style>
  <w:style w:type="character" w:customStyle="1" w:styleId="67">
    <w:name w:val="Subtitle Char"/>
    <w:basedOn w:val="12"/>
    <w:link w:val="33"/>
    <w:qFormat/>
    <w:uiPriority w:val="0"/>
    <w:rPr>
      <w:rFonts w:ascii="Times New Roman" w:hAnsi="Times New Roman" w:eastAsia="Times New Roman" w:cs="Times New Roman"/>
      <w:b/>
      <w:sz w:val="24"/>
      <w:szCs w:val="20"/>
      <w:lang w:val="en-US" w:eastAsia="en-US" w:bidi="ar-SA"/>
    </w:rPr>
  </w:style>
  <w:style w:type="character" w:customStyle="1" w:styleId="68">
    <w:name w:val="Body Text Indent 3 Char"/>
    <w:basedOn w:val="12"/>
    <w:link w:val="21"/>
    <w:qFormat/>
    <w:uiPriority w:val="0"/>
    <w:rPr>
      <w:rFonts w:ascii="Times New Roman" w:hAnsi="Times New Roman" w:eastAsia="Times" w:cs="Times New Roman"/>
      <w:sz w:val="20"/>
      <w:szCs w:val="20"/>
      <w:lang w:val="en-GB" w:eastAsia="en-US" w:bidi="ar-SA"/>
    </w:rPr>
  </w:style>
  <w:style w:type="character" w:customStyle="1" w:styleId="69">
    <w:name w:val="Comment Subject Char"/>
    <w:basedOn w:val="66"/>
    <w:link w:val="23"/>
    <w:qFormat/>
    <w:uiPriority w:val="0"/>
    <w:rPr>
      <w:rFonts w:ascii="Times New Roman" w:hAnsi="Times New Roman" w:eastAsia="Times New Roman" w:cs="Times New Roman"/>
      <w:b/>
      <w:bCs/>
      <w:sz w:val="20"/>
      <w:szCs w:val="20"/>
      <w:vertAlign w:val="superscript"/>
      <w:lang w:val="en-US" w:eastAsia="en-US" w:bidi="ar-SA"/>
    </w:rPr>
  </w:style>
  <w:style w:type="character" w:customStyle="1" w:styleId="70">
    <w:name w:val="Endnote Text Char"/>
    <w:basedOn w:val="12"/>
    <w:link w:val="24"/>
    <w:qFormat/>
    <w:uiPriority w:val="0"/>
    <w:rPr>
      <w:rFonts w:ascii="Times New Roman" w:hAnsi="Times New Roman" w:eastAsia="Times" w:cs="Times New Roman"/>
      <w:sz w:val="20"/>
      <w:szCs w:val="20"/>
      <w:lang w:val="en-GB" w:eastAsia="en-US" w:bidi="ar-SA"/>
    </w:rPr>
  </w:style>
  <w:style w:type="paragraph" w:customStyle="1" w:styleId="71">
    <w:name w:val="Revision"/>
    <w:hidden/>
    <w:semiHidden/>
    <w:qFormat/>
    <w:uiPriority w:val="99"/>
    <w:pPr>
      <w:spacing w:after="0" w:line="240" w:lineRule="auto"/>
    </w:pPr>
    <w:rPr>
      <w:rFonts w:ascii="Times New Roman" w:hAnsi="Times New Roman" w:eastAsia="Times" w:cs="Times New Roman"/>
      <w:sz w:val="20"/>
      <w:szCs w:val="20"/>
      <w:lang w:val="en-GB" w:eastAsia="en-US" w:bidi="ar-SA"/>
    </w:rPr>
  </w:style>
  <w:style w:type="paragraph" w:customStyle="1" w:styleId="72">
    <w:name w:val="HEAD1"/>
    <w:qFormat/>
    <w:uiPriority w:val="0"/>
    <w:pPr>
      <w:spacing w:after="0" w:line="240" w:lineRule="auto"/>
    </w:pPr>
    <w:rPr>
      <w:rFonts w:ascii="Times New Roman" w:hAnsi="Times New Roman" w:eastAsia="Times New Roman" w:cs="Times New Roman"/>
      <w:sz w:val="24"/>
      <w:szCs w:val="24"/>
      <w:lang w:val="en-US" w:eastAsia="en-US" w:bidi="ar-SA"/>
    </w:rPr>
  </w:style>
  <w:style w:type="paragraph" w:customStyle="1" w:styleId="73">
    <w:name w:val="HEAD2"/>
    <w:qFormat/>
    <w:uiPriority w:val="0"/>
    <w:pPr>
      <w:spacing w:after="0" w:line="240" w:lineRule="auto"/>
    </w:pPr>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08C3F0-1DC1-43D1-BF70-EF969B803118}">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47</Pages>
  <Words>816</Words>
  <Characters>4100</Characters>
  <Lines>457</Lines>
  <Paragraphs>128</Paragraphs>
  <TotalTime>93</TotalTime>
  <ScaleCrop>false</ScaleCrop>
  <LinksUpToDate>false</LinksUpToDate>
  <CharactersWithSpaces>4801</CharactersWithSpaces>
  <Application>WPS Office_12.1.0.26372_F1E327BC-269C-435d-A152-05C5408002CA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2025-06-25T07:32:00Z</dcterms:created>
  <dc:creator>HP</dc:creator>
  <cp:lastModifiedBy>manju</cp:lastModifiedBy>
  <cp:lastPrinted>2023-07-26T17:40:00Z</cp:lastPrinted>
  <dcterms:modified xsi:type="dcterms:W3CDTF">2026-05-21T06:32:54Z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eyJoZGlkIjoiMDEzMDg3MDVjM2JiNWJhMjhiMzJiMGEwOGRlODEwNDMifQ==</vt:lpwstr>
  </property>
  <property fmtid="{D5CDD505-2E9C-101B-9397-08002B2CF9AE}" pid="3" name="KSOProductBuildVer">
    <vt:lpwstr>1033-12.1.0.26372</vt:lpwstr>
  </property>
  <property fmtid="{D5CDD505-2E9C-101B-9397-08002B2CF9AE}" pid="4" name="ICV">
    <vt:lpwstr>36385AC7D02541E688C6E49261CC5671_13</vt:lpwstr>
  </property>
</Properties>
</file>